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0048" w14:textId="16DEE0D3" w:rsidR="004E35EF" w:rsidRPr="007D1BA4" w:rsidRDefault="00EA2045" w:rsidP="004E35EF">
      <w:pPr>
        <w:rPr>
          <w:bCs/>
        </w:rPr>
      </w:pPr>
      <w:r>
        <w:rPr>
          <w:rFonts w:cs="Arial"/>
          <w:bCs/>
          <w:szCs w:val="22"/>
        </w:rPr>
        <w:t xml:space="preserve"> </w:t>
      </w:r>
      <w:bookmarkStart w:id="0" w:name="_GoBack"/>
      <w:bookmarkEnd w:id="0"/>
      <w:r w:rsidR="007D1BA4" w:rsidRPr="007D1BA4">
        <w:rPr>
          <w:rFonts w:cs="Arial"/>
          <w:bCs/>
          <w:szCs w:val="22"/>
        </w:rPr>
        <w:t xml:space="preserve">KLASA: </w:t>
      </w:r>
    </w:p>
    <w:p w14:paraId="30B97684" w14:textId="7D5A9B32" w:rsidR="004E35EF" w:rsidRPr="001E4BB5" w:rsidRDefault="00751DDD" w:rsidP="004E35EF">
      <w:pPr>
        <w:pStyle w:val="Naslov"/>
        <w:spacing w:line="360" w:lineRule="auto"/>
        <w:jc w:val="left"/>
        <w:rPr>
          <w:rFonts w:ascii="Arial" w:hAnsi="Arial" w:cs="Arial"/>
          <w:b w:val="0"/>
          <w:sz w:val="22"/>
          <w:szCs w:val="22"/>
        </w:rPr>
      </w:pPr>
      <w:r>
        <w:rPr>
          <w:rFonts w:ascii="Arial" w:hAnsi="Arial" w:cs="Arial"/>
          <w:b w:val="0"/>
          <w:sz w:val="22"/>
          <w:szCs w:val="22"/>
        </w:rPr>
        <w:t xml:space="preserve"> </w:t>
      </w:r>
      <w:r w:rsidR="008A4705">
        <w:rPr>
          <w:rFonts w:ascii="Arial" w:hAnsi="Arial" w:cs="Arial"/>
          <w:b w:val="0"/>
          <w:sz w:val="22"/>
          <w:szCs w:val="22"/>
        </w:rPr>
        <w:t xml:space="preserve">URBROJ: </w:t>
      </w:r>
    </w:p>
    <w:p w14:paraId="56046DCF" w14:textId="77777777" w:rsidR="004E35EF" w:rsidRPr="00080F33" w:rsidRDefault="004E35EF" w:rsidP="004E35EF">
      <w:pPr>
        <w:pStyle w:val="Naslov"/>
        <w:spacing w:line="360" w:lineRule="auto"/>
        <w:jc w:val="left"/>
        <w:rPr>
          <w:sz w:val="22"/>
          <w:szCs w:val="22"/>
        </w:rPr>
      </w:pPr>
    </w:p>
    <w:p w14:paraId="02F57F76" w14:textId="0885C629" w:rsidR="004E35EF" w:rsidRPr="00043088" w:rsidRDefault="006875D7" w:rsidP="006875D7">
      <w:pPr>
        <w:pStyle w:val="Naslov"/>
        <w:tabs>
          <w:tab w:val="left" w:pos="5484"/>
        </w:tabs>
        <w:spacing w:line="360" w:lineRule="auto"/>
        <w:jc w:val="left"/>
        <w:rPr>
          <w:sz w:val="22"/>
          <w:szCs w:val="22"/>
        </w:rPr>
      </w:pPr>
      <w:r>
        <w:rPr>
          <w:sz w:val="22"/>
          <w:szCs w:val="22"/>
        </w:rPr>
        <w:tab/>
      </w:r>
    </w:p>
    <w:p w14:paraId="1F277C81" w14:textId="77777777" w:rsidR="004E35EF" w:rsidRDefault="004E35EF" w:rsidP="004E35EF">
      <w:pPr>
        <w:pStyle w:val="Naslov"/>
        <w:spacing w:line="360" w:lineRule="auto"/>
        <w:rPr>
          <w:sz w:val="22"/>
          <w:szCs w:val="22"/>
        </w:rPr>
      </w:pPr>
    </w:p>
    <w:p w14:paraId="48E021E7" w14:textId="77777777" w:rsidR="004E35EF" w:rsidRDefault="004E35EF" w:rsidP="004E35EF">
      <w:pPr>
        <w:pStyle w:val="Naslov"/>
        <w:spacing w:line="360" w:lineRule="auto"/>
        <w:rPr>
          <w:sz w:val="22"/>
          <w:szCs w:val="22"/>
        </w:rPr>
      </w:pPr>
    </w:p>
    <w:p w14:paraId="59817EDF" w14:textId="77777777" w:rsidR="004E35EF" w:rsidRPr="00AE713A" w:rsidRDefault="004E35EF" w:rsidP="004E35EF">
      <w:pPr>
        <w:pStyle w:val="Naslov"/>
        <w:spacing w:line="360" w:lineRule="auto"/>
        <w:rPr>
          <w:sz w:val="22"/>
          <w:szCs w:val="22"/>
        </w:rPr>
      </w:pPr>
    </w:p>
    <w:p w14:paraId="3D8C4A6F" w14:textId="06638C08" w:rsidR="004E35EF" w:rsidRDefault="00F9521F" w:rsidP="00CB0E07">
      <w:pPr>
        <w:pStyle w:val="Naslov"/>
        <w:tabs>
          <w:tab w:val="left" w:pos="2505"/>
        </w:tabs>
        <w:spacing w:line="360" w:lineRule="auto"/>
        <w:rPr>
          <w:rFonts w:ascii="Arial" w:hAnsi="Arial" w:cs="Arial"/>
          <w:szCs w:val="32"/>
        </w:rPr>
      </w:pPr>
      <w:r>
        <w:rPr>
          <w:rFonts w:ascii="Arial" w:hAnsi="Arial" w:cs="Arial"/>
          <w:szCs w:val="32"/>
        </w:rPr>
        <w:t xml:space="preserve">   </w:t>
      </w:r>
      <w:r w:rsidR="0096128A">
        <w:rPr>
          <w:rFonts w:ascii="Arial" w:hAnsi="Arial" w:cs="Arial"/>
          <w:szCs w:val="32"/>
        </w:rPr>
        <w:t>DODATNA</w:t>
      </w:r>
      <w:r>
        <w:rPr>
          <w:rFonts w:ascii="Arial" w:hAnsi="Arial" w:cs="Arial"/>
          <w:szCs w:val="32"/>
        </w:rPr>
        <w:t xml:space="preserve"> </w:t>
      </w:r>
      <w:r w:rsidR="00CA5748">
        <w:rPr>
          <w:rFonts w:ascii="Arial" w:hAnsi="Arial" w:cs="Arial"/>
          <w:szCs w:val="32"/>
        </w:rPr>
        <w:t xml:space="preserve">DOKUMENTACIJA </w:t>
      </w:r>
      <w:r w:rsidR="00CB0E07">
        <w:rPr>
          <w:rFonts w:ascii="Arial" w:hAnsi="Arial" w:cs="Arial"/>
          <w:szCs w:val="32"/>
        </w:rPr>
        <w:t>UZ POZIV NA                      NADMETANJE</w:t>
      </w:r>
    </w:p>
    <w:p w14:paraId="4A105EC3" w14:textId="1E5BDE5D" w:rsidR="004E35EF" w:rsidRPr="001E4BB5" w:rsidRDefault="004E35EF" w:rsidP="004E35EF">
      <w:pPr>
        <w:pStyle w:val="Naslov"/>
        <w:spacing w:line="360" w:lineRule="auto"/>
        <w:rPr>
          <w:rFonts w:ascii="Arial" w:hAnsi="Arial" w:cs="Arial"/>
          <w:szCs w:val="32"/>
        </w:rPr>
      </w:pPr>
    </w:p>
    <w:p w14:paraId="711041E4" w14:textId="77777777" w:rsidR="004E35EF" w:rsidRPr="001E4BB5" w:rsidRDefault="004E35EF" w:rsidP="004E35EF">
      <w:pPr>
        <w:pStyle w:val="Naslov"/>
        <w:spacing w:line="360" w:lineRule="auto"/>
        <w:rPr>
          <w:rFonts w:ascii="Arial" w:hAnsi="Arial" w:cs="Arial"/>
          <w:szCs w:val="32"/>
        </w:rPr>
      </w:pPr>
    </w:p>
    <w:p w14:paraId="21CDC2F5" w14:textId="77777777" w:rsidR="009F7156" w:rsidRDefault="009F7156" w:rsidP="009F7156">
      <w:pPr>
        <w:pStyle w:val="Naslov"/>
        <w:rPr>
          <w:rFonts w:ascii="Arial" w:hAnsi="Arial" w:cs="Arial"/>
          <w:sz w:val="28"/>
          <w:szCs w:val="28"/>
        </w:rPr>
      </w:pPr>
      <w:r>
        <w:rPr>
          <w:rFonts w:ascii="Arial" w:hAnsi="Arial" w:cs="Arial"/>
          <w:sz w:val="28"/>
          <w:szCs w:val="28"/>
        </w:rPr>
        <w:t>OGRANIČENI</w:t>
      </w:r>
      <w:r w:rsidRPr="009B0D46">
        <w:rPr>
          <w:rFonts w:ascii="Arial" w:hAnsi="Arial" w:cs="Arial"/>
          <w:sz w:val="28"/>
          <w:szCs w:val="28"/>
        </w:rPr>
        <w:t xml:space="preserve"> POSTUP</w:t>
      </w:r>
      <w:r>
        <w:rPr>
          <w:rFonts w:ascii="Arial" w:hAnsi="Arial" w:cs="Arial"/>
          <w:sz w:val="28"/>
          <w:szCs w:val="28"/>
        </w:rPr>
        <w:t>A</w:t>
      </w:r>
      <w:r w:rsidRPr="009B0D46">
        <w:rPr>
          <w:rFonts w:ascii="Arial" w:hAnsi="Arial" w:cs="Arial"/>
          <w:sz w:val="28"/>
          <w:szCs w:val="28"/>
        </w:rPr>
        <w:t>K</w:t>
      </w:r>
      <w:r>
        <w:rPr>
          <w:rFonts w:ascii="Arial" w:hAnsi="Arial" w:cs="Arial"/>
          <w:sz w:val="28"/>
          <w:szCs w:val="28"/>
        </w:rPr>
        <w:t xml:space="preserve"> JAVNE NABAVE</w:t>
      </w:r>
    </w:p>
    <w:p w14:paraId="4110641E" w14:textId="4ABF85F7" w:rsidR="004E35EF" w:rsidRDefault="008A4705" w:rsidP="004E35EF">
      <w:pPr>
        <w:pStyle w:val="Naslov"/>
        <w:spacing w:line="360" w:lineRule="auto"/>
        <w:rPr>
          <w:rFonts w:ascii="Arial" w:hAnsi="Arial" w:cs="Arial"/>
          <w:sz w:val="28"/>
          <w:szCs w:val="28"/>
        </w:rPr>
      </w:pPr>
      <w:r>
        <w:rPr>
          <w:rFonts w:ascii="Arial" w:hAnsi="Arial" w:cs="Arial"/>
          <w:sz w:val="28"/>
          <w:szCs w:val="28"/>
        </w:rPr>
        <w:t>ZAŠTITARSKIH USLUGA</w:t>
      </w:r>
    </w:p>
    <w:p w14:paraId="2CDDAFD0" w14:textId="77777777" w:rsidR="00E146C1" w:rsidRDefault="00E146C1" w:rsidP="004E35EF">
      <w:pPr>
        <w:pStyle w:val="Naslov"/>
        <w:spacing w:line="360" w:lineRule="auto"/>
        <w:rPr>
          <w:rFonts w:ascii="Arial" w:hAnsi="Arial" w:cs="Arial"/>
          <w:sz w:val="28"/>
          <w:szCs w:val="28"/>
        </w:rPr>
      </w:pPr>
    </w:p>
    <w:p w14:paraId="4FAE7B07" w14:textId="77777777" w:rsidR="00A363E8" w:rsidRPr="001E4BB5" w:rsidRDefault="00A363E8" w:rsidP="004E35EF">
      <w:pPr>
        <w:pStyle w:val="Naslov"/>
        <w:spacing w:line="360" w:lineRule="auto"/>
        <w:rPr>
          <w:rFonts w:ascii="Arial" w:hAnsi="Arial" w:cs="Arial"/>
          <w:szCs w:val="32"/>
        </w:rPr>
      </w:pPr>
    </w:p>
    <w:p w14:paraId="73B2ABC8" w14:textId="77777777" w:rsidR="004E35EF" w:rsidRPr="00DA3C20" w:rsidRDefault="004E35EF" w:rsidP="004E35EF">
      <w:pPr>
        <w:pStyle w:val="Naslov"/>
        <w:spacing w:line="360" w:lineRule="auto"/>
        <w:rPr>
          <w:rFonts w:ascii="Arial" w:hAnsi="Arial" w:cs="Arial"/>
          <w:sz w:val="24"/>
        </w:rPr>
      </w:pPr>
      <w:r w:rsidRPr="00DA3C20">
        <w:rPr>
          <w:rFonts w:ascii="Arial" w:hAnsi="Arial" w:cs="Arial"/>
          <w:sz w:val="24"/>
        </w:rPr>
        <w:t xml:space="preserve">Evidencijski broj nabave </w:t>
      </w:r>
    </w:p>
    <w:p w14:paraId="28751B9B" w14:textId="77777777" w:rsidR="004E35EF" w:rsidRPr="00A84E4D" w:rsidRDefault="00446084" w:rsidP="004E35EF">
      <w:pPr>
        <w:pStyle w:val="Naslov"/>
        <w:spacing w:line="360" w:lineRule="auto"/>
        <w:rPr>
          <w:rFonts w:ascii="Arial" w:hAnsi="Arial" w:cs="Arial"/>
          <w:sz w:val="24"/>
        </w:rPr>
      </w:pPr>
      <w:r w:rsidRPr="004F3340">
        <w:rPr>
          <w:rFonts w:ascii="Arial" w:hAnsi="Arial" w:cs="Arial"/>
          <w:sz w:val="24"/>
        </w:rPr>
        <w:t>X</w:t>
      </w:r>
      <w:r>
        <w:rPr>
          <w:rFonts w:ascii="Arial" w:hAnsi="Arial" w:cs="Arial"/>
          <w:sz w:val="24"/>
        </w:rPr>
        <w:t>/2016</w:t>
      </w:r>
    </w:p>
    <w:p w14:paraId="2FB0DE34" w14:textId="77777777" w:rsidR="004E35EF" w:rsidRPr="001E4BB5" w:rsidRDefault="004E35EF" w:rsidP="004E35EF">
      <w:pPr>
        <w:pStyle w:val="Naslov"/>
        <w:spacing w:line="360" w:lineRule="auto"/>
        <w:rPr>
          <w:rFonts w:ascii="Arial" w:hAnsi="Arial" w:cs="Arial"/>
          <w:sz w:val="22"/>
          <w:szCs w:val="22"/>
        </w:rPr>
      </w:pPr>
    </w:p>
    <w:p w14:paraId="2F494303" w14:textId="77777777" w:rsidR="004E35EF" w:rsidRPr="00080F33" w:rsidRDefault="004E35EF" w:rsidP="004E35EF">
      <w:pPr>
        <w:pStyle w:val="Naslov"/>
        <w:spacing w:line="360" w:lineRule="auto"/>
        <w:rPr>
          <w:sz w:val="22"/>
          <w:szCs w:val="22"/>
        </w:rPr>
      </w:pPr>
    </w:p>
    <w:p w14:paraId="289CA6EE" w14:textId="77777777" w:rsidR="004E35EF" w:rsidRPr="00080F33" w:rsidRDefault="004E35EF" w:rsidP="004E35EF">
      <w:pPr>
        <w:pStyle w:val="Naslov"/>
        <w:spacing w:line="360" w:lineRule="auto"/>
        <w:rPr>
          <w:sz w:val="22"/>
          <w:szCs w:val="22"/>
        </w:rPr>
      </w:pPr>
    </w:p>
    <w:p w14:paraId="1CBCADF6" w14:textId="77777777" w:rsidR="004E35EF" w:rsidRDefault="004E35EF" w:rsidP="004E35EF">
      <w:pPr>
        <w:pStyle w:val="Naslov"/>
        <w:spacing w:line="360" w:lineRule="auto"/>
        <w:rPr>
          <w:sz w:val="22"/>
          <w:szCs w:val="22"/>
        </w:rPr>
      </w:pPr>
    </w:p>
    <w:p w14:paraId="0D6A845F" w14:textId="77777777" w:rsidR="004E35EF" w:rsidRDefault="004E35EF" w:rsidP="004E35EF">
      <w:pPr>
        <w:pStyle w:val="Naslov"/>
        <w:spacing w:line="360" w:lineRule="auto"/>
        <w:rPr>
          <w:sz w:val="22"/>
          <w:szCs w:val="22"/>
        </w:rPr>
      </w:pPr>
    </w:p>
    <w:p w14:paraId="4A64E75C" w14:textId="77777777" w:rsidR="004E35EF" w:rsidRDefault="00751DDD" w:rsidP="00751DDD">
      <w:pPr>
        <w:pStyle w:val="Naslov"/>
        <w:tabs>
          <w:tab w:val="left" w:pos="7170"/>
        </w:tabs>
        <w:spacing w:line="360" w:lineRule="auto"/>
        <w:jc w:val="left"/>
        <w:rPr>
          <w:sz w:val="22"/>
          <w:szCs w:val="22"/>
        </w:rPr>
      </w:pPr>
      <w:r>
        <w:rPr>
          <w:sz w:val="22"/>
          <w:szCs w:val="22"/>
        </w:rPr>
        <w:tab/>
      </w:r>
    </w:p>
    <w:p w14:paraId="1C0C8CC4" w14:textId="77777777" w:rsidR="004E35EF" w:rsidRDefault="004E35EF" w:rsidP="004E35EF">
      <w:pPr>
        <w:pStyle w:val="Naslov"/>
        <w:spacing w:line="360" w:lineRule="auto"/>
        <w:rPr>
          <w:sz w:val="22"/>
          <w:szCs w:val="22"/>
        </w:rPr>
      </w:pPr>
    </w:p>
    <w:p w14:paraId="2880F49A" w14:textId="77777777" w:rsidR="004E35EF" w:rsidRDefault="004E35EF" w:rsidP="004E35EF">
      <w:pPr>
        <w:pStyle w:val="Naslov"/>
        <w:spacing w:line="360" w:lineRule="auto"/>
        <w:rPr>
          <w:sz w:val="22"/>
          <w:szCs w:val="22"/>
        </w:rPr>
      </w:pPr>
    </w:p>
    <w:p w14:paraId="763470AA" w14:textId="77777777" w:rsidR="004E35EF" w:rsidRDefault="004E35EF" w:rsidP="004E35EF">
      <w:pPr>
        <w:pStyle w:val="Naslov"/>
        <w:spacing w:line="360" w:lineRule="auto"/>
        <w:rPr>
          <w:sz w:val="22"/>
          <w:szCs w:val="22"/>
        </w:rPr>
      </w:pPr>
    </w:p>
    <w:p w14:paraId="54D316DA" w14:textId="77777777" w:rsidR="004E35EF" w:rsidRDefault="004E35EF" w:rsidP="004E35EF">
      <w:pPr>
        <w:pStyle w:val="Naslov"/>
        <w:spacing w:line="360" w:lineRule="auto"/>
        <w:rPr>
          <w:sz w:val="22"/>
          <w:szCs w:val="22"/>
        </w:rPr>
      </w:pPr>
    </w:p>
    <w:p w14:paraId="41209504" w14:textId="77777777" w:rsidR="004E35EF" w:rsidRDefault="004E35EF" w:rsidP="004E35EF">
      <w:pPr>
        <w:pStyle w:val="Naslov"/>
        <w:spacing w:line="360" w:lineRule="auto"/>
        <w:rPr>
          <w:sz w:val="22"/>
          <w:szCs w:val="22"/>
        </w:rPr>
      </w:pPr>
    </w:p>
    <w:p w14:paraId="1A01A2E8" w14:textId="6EABB138" w:rsidR="004E35EF" w:rsidRDefault="004E35EF" w:rsidP="00A218D8">
      <w:pPr>
        <w:pStyle w:val="Naslov"/>
        <w:spacing w:line="360" w:lineRule="auto"/>
        <w:rPr>
          <w:rFonts w:ascii="Arial" w:hAnsi="Arial" w:cs="Arial"/>
          <w:color w:val="000000"/>
          <w:sz w:val="22"/>
          <w:szCs w:val="22"/>
        </w:rPr>
      </w:pPr>
      <w:r w:rsidRPr="001E4BB5">
        <w:rPr>
          <w:rFonts w:ascii="Arial" w:hAnsi="Arial" w:cs="Arial"/>
          <w:color w:val="000000"/>
          <w:sz w:val="22"/>
          <w:szCs w:val="22"/>
        </w:rPr>
        <w:t xml:space="preserve">Zagreb, </w:t>
      </w:r>
      <w:r w:rsidR="00F31D12" w:rsidRPr="00F31D12">
        <w:rPr>
          <w:rFonts w:ascii="Arial" w:hAnsi="Arial" w:cs="Arial"/>
          <w:color w:val="000000"/>
          <w:sz w:val="22"/>
          <w:szCs w:val="22"/>
        </w:rPr>
        <w:t>li</w:t>
      </w:r>
      <w:r w:rsidR="00F31D12">
        <w:rPr>
          <w:rFonts w:ascii="Arial" w:hAnsi="Arial" w:cs="Arial"/>
          <w:color w:val="000000"/>
          <w:sz w:val="22"/>
          <w:szCs w:val="22"/>
        </w:rPr>
        <w:t>stopad</w:t>
      </w:r>
      <w:r w:rsidR="00446084">
        <w:rPr>
          <w:rFonts w:ascii="Arial" w:hAnsi="Arial" w:cs="Arial"/>
          <w:color w:val="000000"/>
          <w:sz w:val="22"/>
          <w:szCs w:val="22"/>
        </w:rPr>
        <w:t xml:space="preserve"> 2016</w:t>
      </w:r>
      <w:r w:rsidRPr="001E4BB5">
        <w:rPr>
          <w:rFonts w:ascii="Arial" w:hAnsi="Arial" w:cs="Arial"/>
          <w:color w:val="000000"/>
          <w:sz w:val="22"/>
          <w:szCs w:val="22"/>
        </w:rPr>
        <w:t xml:space="preserve">. </w:t>
      </w:r>
      <w:r>
        <w:rPr>
          <w:rFonts w:ascii="Arial" w:hAnsi="Arial" w:cs="Arial"/>
          <w:color w:val="000000"/>
          <w:sz w:val="22"/>
          <w:szCs w:val="22"/>
        </w:rPr>
        <w:t>godine</w:t>
      </w:r>
    </w:p>
    <w:p w14:paraId="4BD359B3" w14:textId="77777777" w:rsidR="00446084" w:rsidRDefault="00446084" w:rsidP="004E35EF">
      <w:pPr>
        <w:pStyle w:val="Naslov"/>
        <w:spacing w:line="360" w:lineRule="auto"/>
        <w:rPr>
          <w:rFonts w:ascii="Arial" w:hAnsi="Arial" w:cs="Arial"/>
          <w:color w:val="000000"/>
          <w:sz w:val="22"/>
          <w:szCs w:val="22"/>
        </w:rPr>
      </w:pPr>
    </w:p>
    <w:p w14:paraId="06250372" w14:textId="77777777" w:rsidR="00446084" w:rsidRPr="001E4BB5" w:rsidRDefault="00446084" w:rsidP="004E35EF">
      <w:pPr>
        <w:pStyle w:val="Naslov"/>
        <w:spacing w:line="360" w:lineRule="auto"/>
        <w:rPr>
          <w:rFonts w:ascii="Arial" w:hAnsi="Arial" w:cs="Arial"/>
          <w:color w:val="000000"/>
          <w:sz w:val="22"/>
          <w:szCs w:val="22"/>
        </w:rPr>
      </w:pPr>
    </w:p>
    <w:p w14:paraId="5501D09A" w14:textId="77777777" w:rsidR="00D748F2" w:rsidRDefault="004E35EF" w:rsidP="004E35EF">
      <w:pPr>
        <w:keepNext/>
        <w:keepLines/>
        <w:spacing w:before="480" w:line="276" w:lineRule="auto"/>
        <w:rPr>
          <w:rFonts w:cs="Arial"/>
          <w:b/>
          <w:sz w:val="24"/>
          <w:lang w:eastAsia="en-US"/>
        </w:rPr>
      </w:pPr>
      <w:r w:rsidRPr="004E35EF">
        <w:rPr>
          <w:rFonts w:cs="Arial"/>
          <w:b/>
          <w:sz w:val="24"/>
          <w:lang w:eastAsia="en-US"/>
        </w:rPr>
        <w:lastRenderedPageBreak/>
        <w:t>Sadržaj</w:t>
      </w:r>
    </w:p>
    <w:p w14:paraId="02AC3AD0" w14:textId="77777777" w:rsidR="00C87099" w:rsidRDefault="00F31CFB">
      <w:pPr>
        <w:pStyle w:val="Sadraj1"/>
        <w:rPr>
          <w:rFonts w:asciiTheme="minorHAnsi" w:eastAsiaTheme="minorEastAsia" w:hAnsiTheme="minorHAnsi" w:cstheme="minorBidi"/>
          <w:noProof/>
          <w:szCs w:val="22"/>
        </w:rPr>
      </w:pPr>
      <w:r>
        <w:rPr>
          <w:rFonts w:cs="Arial"/>
          <w:b/>
          <w:sz w:val="24"/>
          <w:lang w:eastAsia="en-US"/>
        </w:rPr>
        <w:fldChar w:fldCharType="begin"/>
      </w:r>
      <w:r w:rsidR="00D748F2">
        <w:rPr>
          <w:rFonts w:cs="Arial"/>
          <w:b/>
          <w:sz w:val="24"/>
          <w:lang w:eastAsia="en-US"/>
        </w:rPr>
        <w:instrText xml:space="preserve"> TOC \o "1-3" \h \z \u </w:instrText>
      </w:r>
      <w:r>
        <w:rPr>
          <w:rFonts w:cs="Arial"/>
          <w:b/>
          <w:sz w:val="24"/>
          <w:lang w:eastAsia="en-US"/>
        </w:rPr>
        <w:fldChar w:fldCharType="separate"/>
      </w:r>
      <w:hyperlink w:anchor="_Toc465426891" w:history="1">
        <w:r w:rsidR="00C87099" w:rsidRPr="003B3BF0">
          <w:rPr>
            <w:rStyle w:val="Hiperveza"/>
            <w:noProof/>
          </w:rPr>
          <w:t>1.</w:t>
        </w:r>
        <w:r w:rsidR="00C87099">
          <w:rPr>
            <w:rFonts w:asciiTheme="minorHAnsi" w:eastAsiaTheme="minorEastAsia" w:hAnsiTheme="minorHAnsi" w:cstheme="minorBidi"/>
            <w:noProof/>
            <w:szCs w:val="22"/>
          </w:rPr>
          <w:tab/>
        </w:r>
        <w:r w:rsidR="00C87099" w:rsidRPr="003B3BF0">
          <w:rPr>
            <w:rStyle w:val="Hiperveza"/>
            <w:noProof/>
          </w:rPr>
          <w:t>Podaci o Naručitelju</w:t>
        </w:r>
        <w:r w:rsidR="00C87099">
          <w:rPr>
            <w:noProof/>
            <w:webHidden/>
          </w:rPr>
          <w:tab/>
        </w:r>
        <w:r w:rsidR="00C87099">
          <w:rPr>
            <w:noProof/>
            <w:webHidden/>
          </w:rPr>
          <w:fldChar w:fldCharType="begin"/>
        </w:r>
        <w:r w:rsidR="00C87099">
          <w:rPr>
            <w:noProof/>
            <w:webHidden/>
          </w:rPr>
          <w:instrText xml:space="preserve"> PAGEREF _Toc465426891 \h </w:instrText>
        </w:r>
        <w:r w:rsidR="00C87099">
          <w:rPr>
            <w:noProof/>
            <w:webHidden/>
          </w:rPr>
        </w:r>
        <w:r w:rsidR="00C87099">
          <w:rPr>
            <w:noProof/>
            <w:webHidden/>
          </w:rPr>
          <w:fldChar w:fldCharType="separate"/>
        </w:r>
        <w:r w:rsidR="00C87099">
          <w:rPr>
            <w:noProof/>
            <w:webHidden/>
          </w:rPr>
          <w:t>4</w:t>
        </w:r>
        <w:r w:rsidR="00C87099">
          <w:rPr>
            <w:noProof/>
            <w:webHidden/>
          </w:rPr>
          <w:fldChar w:fldCharType="end"/>
        </w:r>
      </w:hyperlink>
    </w:p>
    <w:p w14:paraId="2458FA8E" w14:textId="77777777" w:rsidR="00C87099" w:rsidRDefault="00C87099">
      <w:pPr>
        <w:pStyle w:val="Sadraj1"/>
        <w:rPr>
          <w:rFonts w:asciiTheme="minorHAnsi" w:eastAsiaTheme="minorEastAsia" w:hAnsiTheme="minorHAnsi" w:cstheme="minorBidi"/>
          <w:noProof/>
          <w:szCs w:val="22"/>
        </w:rPr>
      </w:pPr>
      <w:hyperlink w:anchor="_Toc465426892" w:history="1">
        <w:r w:rsidRPr="003B3BF0">
          <w:rPr>
            <w:rStyle w:val="Hiperveza"/>
            <w:noProof/>
          </w:rPr>
          <w:t>2.</w:t>
        </w:r>
        <w:r>
          <w:rPr>
            <w:rFonts w:asciiTheme="minorHAnsi" w:eastAsiaTheme="minorEastAsia" w:hAnsiTheme="minorHAnsi" w:cstheme="minorBidi"/>
            <w:noProof/>
            <w:szCs w:val="22"/>
          </w:rPr>
          <w:tab/>
        </w:r>
        <w:r w:rsidRPr="003B3BF0">
          <w:rPr>
            <w:rStyle w:val="Hiperveza"/>
            <w:noProof/>
          </w:rPr>
          <w:t>Podaci o osobi zaduženoj za komunikaciju s gospodarskim subjektima</w:t>
        </w:r>
        <w:r>
          <w:rPr>
            <w:noProof/>
            <w:webHidden/>
          </w:rPr>
          <w:tab/>
        </w:r>
        <w:r>
          <w:rPr>
            <w:noProof/>
            <w:webHidden/>
          </w:rPr>
          <w:fldChar w:fldCharType="begin"/>
        </w:r>
        <w:r>
          <w:rPr>
            <w:noProof/>
            <w:webHidden/>
          </w:rPr>
          <w:instrText xml:space="preserve"> PAGEREF _Toc465426892 \h </w:instrText>
        </w:r>
        <w:r>
          <w:rPr>
            <w:noProof/>
            <w:webHidden/>
          </w:rPr>
        </w:r>
        <w:r>
          <w:rPr>
            <w:noProof/>
            <w:webHidden/>
          </w:rPr>
          <w:fldChar w:fldCharType="separate"/>
        </w:r>
        <w:r>
          <w:rPr>
            <w:noProof/>
            <w:webHidden/>
          </w:rPr>
          <w:t>4</w:t>
        </w:r>
        <w:r>
          <w:rPr>
            <w:noProof/>
            <w:webHidden/>
          </w:rPr>
          <w:fldChar w:fldCharType="end"/>
        </w:r>
      </w:hyperlink>
    </w:p>
    <w:p w14:paraId="0490EDE3" w14:textId="77777777" w:rsidR="00C87099" w:rsidRDefault="00C87099">
      <w:pPr>
        <w:pStyle w:val="Sadraj1"/>
        <w:rPr>
          <w:rFonts w:asciiTheme="minorHAnsi" w:eastAsiaTheme="minorEastAsia" w:hAnsiTheme="minorHAnsi" w:cstheme="minorBidi"/>
          <w:noProof/>
          <w:szCs w:val="22"/>
        </w:rPr>
      </w:pPr>
      <w:hyperlink w:anchor="_Toc465426893" w:history="1">
        <w:r w:rsidRPr="003B3BF0">
          <w:rPr>
            <w:rStyle w:val="Hiperveza"/>
            <w:noProof/>
          </w:rPr>
          <w:t>3.</w:t>
        </w:r>
        <w:r>
          <w:rPr>
            <w:rFonts w:asciiTheme="minorHAnsi" w:eastAsiaTheme="minorEastAsia" w:hAnsiTheme="minorHAnsi" w:cstheme="minorBidi"/>
            <w:noProof/>
            <w:szCs w:val="22"/>
          </w:rPr>
          <w:tab/>
        </w:r>
        <w:r w:rsidRPr="003B3BF0">
          <w:rPr>
            <w:rStyle w:val="Hiperveza"/>
            <w:noProof/>
          </w:rPr>
          <w:t>Podaci o gospodarskim subjektima s kojima je Naručitelj u sukobu interesa</w:t>
        </w:r>
        <w:r>
          <w:rPr>
            <w:noProof/>
            <w:webHidden/>
          </w:rPr>
          <w:tab/>
        </w:r>
        <w:r>
          <w:rPr>
            <w:noProof/>
            <w:webHidden/>
          </w:rPr>
          <w:fldChar w:fldCharType="begin"/>
        </w:r>
        <w:r>
          <w:rPr>
            <w:noProof/>
            <w:webHidden/>
          </w:rPr>
          <w:instrText xml:space="preserve"> PAGEREF _Toc465426893 \h </w:instrText>
        </w:r>
        <w:r>
          <w:rPr>
            <w:noProof/>
            <w:webHidden/>
          </w:rPr>
        </w:r>
        <w:r>
          <w:rPr>
            <w:noProof/>
            <w:webHidden/>
          </w:rPr>
          <w:fldChar w:fldCharType="separate"/>
        </w:r>
        <w:r>
          <w:rPr>
            <w:noProof/>
            <w:webHidden/>
          </w:rPr>
          <w:t>4</w:t>
        </w:r>
        <w:r>
          <w:rPr>
            <w:noProof/>
            <w:webHidden/>
          </w:rPr>
          <w:fldChar w:fldCharType="end"/>
        </w:r>
      </w:hyperlink>
    </w:p>
    <w:p w14:paraId="4702CED8" w14:textId="77777777" w:rsidR="00C87099" w:rsidRDefault="00C87099">
      <w:pPr>
        <w:pStyle w:val="Sadraj1"/>
        <w:rPr>
          <w:rFonts w:asciiTheme="minorHAnsi" w:eastAsiaTheme="minorEastAsia" w:hAnsiTheme="minorHAnsi" w:cstheme="minorBidi"/>
          <w:noProof/>
          <w:szCs w:val="22"/>
        </w:rPr>
      </w:pPr>
      <w:hyperlink w:anchor="_Toc465426894" w:history="1">
        <w:r w:rsidRPr="003B3BF0">
          <w:rPr>
            <w:rStyle w:val="Hiperveza"/>
            <w:noProof/>
          </w:rPr>
          <w:t>4.</w:t>
        </w:r>
        <w:r>
          <w:rPr>
            <w:rFonts w:asciiTheme="minorHAnsi" w:eastAsiaTheme="minorEastAsia" w:hAnsiTheme="minorHAnsi" w:cstheme="minorBidi"/>
            <w:noProof/>
            <w:szCs w:val="22"/>
          </w:rPr>
          <w:tab/>
        </w:r>
        <w:r w:rsidRPr="003B3BF0">
          <w:rPr>
            <w:rStyle w:val="Hiperveza"/>
            <w:noProof/>
          </w:rPr>
          <w:t>Podaci o postupku javne nabave</w:t>
        </w:r>
        <w:r>
          <w:rPr>
            <w:noProof/>
            <w:webHidden/>
          </w:rPr>
          <w:tab/>
        </w:r>
        <w:r>
          <w:rPr>
            <w:noProof/>
            <w:webHidden/>
          </w:rPr>
          <w:fldChar w:fldCharType="begin"/>
        </w:r>
        <w:r>
          <w:rPr>
            <w:noProof/>
            <w:webHidden/>
          </w:rPr>
          <w:instrText xml:space="preserve"> PAGEREF _Toc465426894 \h </w:instrText>
        </w:r>
        <w:r>
          <w:rPr>
            <w:noProof/>
            <w:webHidden/>
          </w:rPr>
        </w:r>
        <w:r>
          <w:rPr>
            <w:noProof/>
            <w:webHidden/>
          </w:rPr>
          <w:fldChar w:fldCharType="separate"/>
        </w:r>
        <w:r>
          <w:rPr>
            <w:noProof/>
            <w:webHidden/>
          </w:rPr>
          <w:t>4</w:t>
        </w:r>
        <w:r>
          <w:rPr>
            <w:noProof/>
            <w:webHidden/>
          </w:rPr>
          <w:fldChar w:fldCharType="end"/>
        </w:r>
      </w:hyperlink>
    </w:p>
    <w:p w14:paraId="51C602D8" w14:textId="77777777" w:rsidR="00C87099" w:rsidRDefault="00C87099">
      <w:pPr>
        <w:pStyle w:val="Sadraj1"/>
        <w:rPr>
          <w:rFonts w:asciiTheme="minorHAnsi" w:eastAsiaTheme="minorEastAsia" w:hAnsiTheme="minorHAnsi" w:cstheme="minorBidi"/>
          <w:noProof/>
          <w:szCs w:val="22"/>
        </w:rPr>
      </w:pPr>
      <w:hyperlink w:anchor="_Toc465426895" w:history="1">
        <w:r w:rsidRPr="003B3BF0">
          <w:rPr>
            <w:rStyle w:val="Hiperveza"/>
            <w:noProof/>
          </w:rPr>
          <w:t>5.</w:t>
        </w:r>
        <w:r>
          <w:rPr>
            <w:rFonts w:asciiTheme="minorHAnsi" w:eastAsiaTheme="minorEastAsia" w:hAnsiTheme="minorHAnsi" w:cstheme="minorBidi"/>
            <w:noProof/>
            <w:szCs w:val="22"/>
          </w:rPr>
          <w:tab/>
        </w:r>
        <w:r w:rsidRPr="003B3BF0">
          <w:rPr>
            <w:rStyle w:val="Hiperveza"/>
            <w:noProof/>
          </w:rPr>
          <w:t>Opis predmeta nabave</w:t>
        </w:r>
        <w:r>
          <w:rPr>
            <w:noProof/>
            <w:webHidden/>
          </w:rPr>
          <w:tab/>
        </w:r>
        <w:r>
          <w:rPr>
            <w:noProof/>
            <w:webHidden/>
          </w:rPr>
          <w:fldChar w:fldCharType="begin"/>
        </w:r>
        <w:r>
          <w:rPr>
            <w:noProof/>
            <w:webHidden/>
          </w:rPr>
          <w:instrText xml:space="preserve"> PAGEREF _Toc465426895 \h </w:instrText>
        </w:r>
        <w:r>
          <w:rPr>
            <w:noProof/>
            <w:webHidden/>
          </w:rPr>
        </w:r>
        <w:r>
          <w:rPr>
            <w:noProof/>
            <w:webHidden/>
          </w:rPr>
          <w:fldChar w:fldCharType="separate"/>
        </w:r>
        <w:r>
          <w:rPr>
            <w:noProof/>
            <w:webHidden/>
          </w:rPr>
          <w:t>5</w:t>
        </w:r>
        <w:r>
          <w:rPr>
            <w:noProof/>
            <w:webHidden/>
          </w:rPr>
          <w:fldChar w:fldCharType="end"/>
        </w:r>
      </w:hyperlink>
    </w:p>
    <w:p w14:paraId="3467F229" w14:textId="77777777" w:rsidR="00C87099" w:rsidRDefault="00C87099">
      <w:pPr>
        <w:pStyle w:val="Sadraj1"/>
        <w:rPr>
          <w:rFonts w:asciiTheme="minorHAnsi" w:eastAsiaTheme="minorEastAsia" w:hAnsiTheme="minorHAnsi" w:cstheme="minorBidi"/>
          <w:noProof/>
          <w:szCs w:val="22"/>
        </w:rPr>
      </w:pPr>
      <w:hyperlink w:anchor="_Toc465426896" w:history="1">
        <w:r w:rsidRPr="003B3BF0">
          <w:rPr>
            <w:rStyle w:val="Hiperveza"/>
            <w:noProof/>
          </w:rPr>
          <w:t>5.1.</w:t>
        </w:r>
        <w:r>
          <w:rPr>
            <w:rFonts w:asciiTheme="minorHAnsi" w:eastAsiaTheme="minorEastAsia" w:hAnsiTheme="minorHAnsi" w:cstheme="minorBidi"/>
            <w:noProof/>
            <w:szCs w:val="22"/>
          </w:rPr>
          <w:tab/>
        </w:r>
        <w:r w:rsidRPr="003B3BF0">
          <w:rPr>
            <w:rStyle w:val="Hiperveza"/>
            <w:noProof/>
          </w:rPr>
          <w:t>Usluga tjelesne zaštite osoba i imovine</w:t>
        </w:r>
        <w:r>
          <w:rPr>
            <w:noProof/>
            <w:webHidden/>
          </w:rPr>
          <w:tab/>
        </w:r>
        <w:r>
          <w:rPr>
            <w:noProof/>
            <w:webHidden/>
          </w:rPr>
          <w:fldChar w:fldCharType="begin"/>
        </w:r>
        <w:r>
          <w:rPr>
            <w:noProof/>
            <w:webHidden/>
          </w:rPr>
          <w:instrText xml:space="preserve"> PAGEREF _Toc465426896 \h </w:instrText>
        </w:r>
        <w:r>
          <w:rPr>
            <w:noProof/>
            <w:webHidden/>
          </w:rPr>
        </w:r>
        <w:r>
          <w:rPr>
            <w:noProof/>
            <w:webHidden/>
          </w:rPr>
          <w:fldChar w:fldCharType="separate"/>
        </w:r>
        <w:r>
          <w:rPr>
            <w:noProof/>
            <w:webHidden/>
          </w:rPr>
          <w:t>6</w:t>
        </w:r>
        <w:r>
          <w:rPr>
            <w:noProof/>
            <w:webHidden/>
          </w:rPr>
          <w:fldChar w:fldCharType="end"/>
        </w:r>
      </w:hyperlink>
    </w:p>
    <w:p w14:paraId="12C1D2A2" w14:textId="77777777" w:rsidR="00C87099" w:rsidRDefault="00C87099">
      <w:pPr>
        <w:pStyle w:val="Sadraj1"/>
        <w:rPr>
          <w:rFonts w:asciiTheme="minorHAnsi" w:eastAsiaTheme="minorEastAsia" w:hAnsiTheme="minorHAnsi" w:cstheme="minorBidi"/>
          <w:noProof/>
          <w:szCs w:val="22"/>
        </w:rPr>
      </w:pPr>
      <w:hyperlink w:anchor="_Toc465426897" w:history="1">
        <w:r w:rsidRPr="003B3BF0">
          <w:rPr>
            <w:rStyle w:val="Hiperveza"/>
            <w:noProof/>
          </w:rPr>
          <w:t>5.2.</w:t>
        </w:r>
        <w:r>
          <w:rPr>
            <w:rFonts w:asciiTheme="minorHAnsi" w:eastAsiaTheme="minorEastAsia" w:hAnsiTheme="minorHAnsi" w:cstheme="minorBidi"/>
            <w:noProof/>
            <w:szCs w:val="22"/>
          </w:rPr>
          <w:tab/>
        </w:r>
        <w:r w:rsidRPr="003B3BF0">
          <w:rPr>
            <w:rStyle w:val="Hiperveza"/>
            <w:noProof/>
          </w:rPr>
          <w:t>Usluga nadzora nad instaliranim sustavima tehničke zaštite</w:t>
        </w:r>
        <w:r>
          <w:rPr>
            <w:noProof/>
            <w:webHidden/>
          </w:rPr>
          <w:tab/>
        </w:r>
        <w:r>
          <w:rPr>
            <w:noProof/>
            <w:webHidden/>
          </w:rPr>
          <w:fldChar w:fldCharType="begin"/>
        </w:r>
        <w:r>
          <w:rPr>
            <w:noProof/>
            <w:webHidden/>
          </w:rPr>
          <w:instrText xml:space="preserve"> PAGEREF _Toc465426897 \h </w:instrText>
        </w:r>
        <w:r>
          <w:rPr>
            <w:noProof/>
            <w:webHidden/>
          </w:rPr>
        </w:r>
        <w:r>
          <w:rPr>
            <w:noProof/>
            <w:webHidden/>
          </w:rPr>
          <w:fldChar w:fldCharType="separate"/>
        </w:r>
        <w:r>
          <w:rPr>
            <w:noProof/>
            <w:webHidden/>
          </w:rPr>
          <w:t>6</w:t>
        </w:r>
        <w:r>
          <w:rPr>
            <w:noProof/>
            <w:webHidden/>
          </w:rPr>
          <w:fldChar w:fldCharType="end"/>
        </w:r>
      </w:hyperlink>
    </w:p>
    <w:p w14:paraId="30BA4C1F" w14:textId="77777777" w:rsidR="00C87099" w:rsidRDefault="00C87099">
      <w:pPr>
        <w:pStyle w:val="Sadraj1"/>
        <w:rPr>
          <w:rFonts w:asciiTheme="minorHAnsi" w:eastAsiaTheme="minorEastAsia" w:hAnsiTheme="minorHAnsi" w:cstheme="minorBidi"/>
          <w:noProof/>
          <w:szCs w:val="22"/>
        </w:rPr>
      </w:pPr>
      <w:hyperlink w:anchor="_Toc465426898" w:history="1">
        <w:r w:rsidRPr="003B3BF0">
          <w:rPr>
            <w:rStyle w:val="Hiperveza"/>
            <w:noProof/>
          </w:rPr>
          <w:t>5.3.</w:t>
        </w:r>
        <w:r>
          <w:rPr>
            <w:rFonts w:asciiTheme="minorHAnsi" w:eastAsiaTheme="minorEastAsia" w:hAnsiTheme="minorHAnsi" w:cstheme="minorBidi"/>
            <w:noProof/>
            <w:szCs w:val="22"/>
          </w:rPr>
          <w:tab/>
        </w:r>
        <w:r w:rsidRPr="003B3BF0">
          <w:rPr>
            <w:rStyle w:val="Hiperveza"/>
            <w:noProof/>
          </w:rPr>
          <w:t>Usluga provođenja postupka utvrđivanja alkoholiziranosti zaposlenika</w:t>
        </w:r>
        <w:r>
          <w:rPr>
            <w:noProof/>
            <w:webHidden/>
          </w:rPr>
          <w:tab/>
        </w:r>
        <w:r>
          <w:rPr>
            <w:noProof/>
            <w:webHidden/>
          </w:rPr>
          <w:fldChar w:fldCharType="begin"/>
        </w:r>
        <w:r>
          <w:rPr>
            <w:noProof/>
            <w:webHidden/>
          </w:rPr>
          <w:instrText xml:space="preserve"> PAGEREF _Toc465426898 \h </w:instrText>
        </w:r>
        <w:r>
          <w:rPr>
            <w:noProof/>
            <w:webHidden/>
          </w:rPr>
        </w:r>
        <w:r>
          <w:rPr>
            <w:noProof/>
            <w:webHidden/>
          </w:rPr>
          <w:fldChar w:fldCharType="separate"/>
        </w:r>
        <w:r>
          <w:rPr>
            <w:noProof/>
            <w:webHidden/>
          </w:rPr>
          <w:t>7</w:t>
        </w:r>
        <w:r>
          <w:rPr>
            <w:noProof/>
            <w:webHidden/>
          </w:rPr>
          <w:fldChar w:fldCharType="end"/>
        </w:r>
      </w:hyperlink>
    </w:p>
    <w:p w14:paraId="76070EBC" w14:textId="77777777" w:rsidR="00C87099" w:rsidRDefault="00C87099">
      <w:pPr>
        <w:pStyle w:val="Sadraj1"/>
        <w:rPr>
          <w:rFonts w:asciiTheme="minorHAnsi" w:eastAsiaTheme="minorEastAsia" w:hAnsiTheme="minorHAnsi" w:cstheme="minorBidi"/>
          <w:noProof/>
          <w:szCs w:val="22"/>
        </w:rPr>
      </w:pPr>
      <w:hyperlink w:anchor="_Toc465426899" w:history="1">
        <w:r w:rsidRPr="003B3BF0">
          <w:rPr>
            <w:rStyle w:val="Hiperveza"/>
            <w:noProof/>
          </w:rPr>
          <w:t>6.</w:t>
        </w:r>
        <w:r>
          <w:rPr>
            <w:rFonts w:asciiTheme="minorHAnsi" w:eastAsiaTheme="minorEastAsia" w:hAnsiTheme="minorHAnsi" w:cstheme="minorBidi"/>
            <w:noProof/>
            <w:szCs w:val="22"/>
          </w:rPr>
          <w:tab/>
        </w:r>
        <w:r w:rsidRPr="003B3BF0">
          <w:rPr>
            <w:rStyle w:val="Hiperveza"/>
            <w:noProof/>
          </w:rPr>
          <w:t>Oznaka i opis grupa predmeta nabave</w:t>
        </w:r>
        <w:r>
          <w:rPr>
            <w:noProof/>
            <w:webHidden/>
          </w:rPr>
          <w:tab/>
        </w:r>
        <w:r>
          <w:rPr>
            <w:noProof/>
            <w:webHidden/>
          </w:rPr>
          <w:fldChar w:fldCharType="begin"/>
        </w:r>
        <w:r>
          <w:rPr>
            <w:noProof/>
            <w:webHidden/>
          </w:rPr>
          <w:instrText xml:space="preserve"> PAGEREF _Toc465426899 \h </w:instrText>
        </w:r>
        <w:r>
          <w:rPr>
            <w:noProof/>
            <w:webHidden/>
          </w:rPr>
        </w:r>
        <w:r>
          <w:rPr>
            <w:noProof/>
            <w:webHidden/>
          </w:rPr>
          <w:fldChar w:fldCharType="separate"/>
        </w:r>
        <w:r>
          <w:rPr>
            <w:noProof/>
            <w:webHidden/>
          </w:rPr>
          <w:t>7</w:t>
        </w:r>
        <w:r>
          <w:rPr>
            <w:noProof/>
            <w:webHidden/>
          </w:rPr>
          <w:fldChar w:fldCharType="end"/>
        </w:r>
      </w:hyperlink>
    </w:p>
    <w:p w14:paraId="07CD3B76" w14:textId="77777777" w:rsidR="00C87099" w:rsidRDefault="00C87099">
      <w:pPr>
        <w:pStyle w:val="Sadraj1"/>
        <w:rPr>
          <w:rFonts w:asciiTheme="minorHAnsi" w:eastAsiaTheme="minorEastAsia" w:hAnsiTheme="minorHAnsi" w:cstheme="minorBidi"/>
          <w:noProof/>
          <w:szCs w:val="22"/>
        </w:rPr>
      </w:pPr>
      <w:hyperlink w:anchor="_Toc465426900" w:history="1">
        <w:r w:rsidRPr="003B3BF0">
          <w:rPr>
            <w:rStyle w:val="Hiperveza"/>
            <w:noProof/>
          </w:rPr>
          <w:t>7.</w:t>
        </w:r>
        <w:r>
          <w:rPr>
            <w:rFonts w:asciiTheme="minorHAnsi" w:eastAsiaTheme="minorEastAsia" w:hAnsiTheme="minorHAnsi" w:cstheme="minorBidi"/>
            <w:noProof/>
            <w:szCs w:val="22"/>
          </w:rPr>
          <w:tab/>
        </w:r>
        <w:r w:rsidRPr="003B3BF0">
          <w:rPr>
            <w:rStyle w:val="Hiperveza"/>
            <w:noProof/>
          </w:rPr>
          <w:t>Količina predmeta nabave</w:t>
        </w:r>
        <w:r>
          <w:rPr>
            <w:noProof/>
            <w:webHidden/>
          </w:rPr>
          <w:tab/>
        </w:r>
        <w:r>
          <w:rPr>
            <w:noProof/>
            <w:webHidden/>
          </w:rPr>
          <w:fldChar w:fldCharType="begin"/>
        </w:r>
        <w:r>
          <w:rPr>
            <w:noProof/>
            <w:webHidden/>
          </w:rPr>
          <w:instrText xml:space="preserve"> PAGEREF _Toc465426900 \h </w:instrText>
        </w:r>
        <w:r>
          <w:rPr>
            <w:noProof/>
            <w:webHidden/>
          </w:rPr>
        </w:r>
        <w:r>
          <w:rPr>
            <w:noProof/>
            <w:webHidden/>
          </w:rPr>
          <w:fldChar w:fldCharType="separate"/>
        </w:r>
        <w:r>
          <w:rPr>
            <w:noProof/>
            <w:webHidden/>
          </w:rPr>
          <w:t>8</w:t>
        </w:r>
        <w:r>
          <w:rPr>
            <w:noProof/>
            <w:webHidden/>
          </w:rPr>
          <w:fldChar w:fldCharType="end"/>
        </w:r>
      </w:hyperlink>
    </w:p>
    <w:p w14:paraId="676EC667" w14:textId="77777777" w:rsidR="00C87099" w:rsidRDefault="00C87099">
      <w:pPr>
        <w:pStyle w:val="Sadraj1"/>
        <w:rPr>
          <w:rFonts w:asciiTheme="minorHAnsi" w:eastAsiaTheme="minorEastAsia" w:hAnsiTheme="minorHAnsi" w:cstheme="minorBidi"/>
          <w:noProof/>
          <w:szCs w:val="22"/>
        </w:rPr>
      </w:pPr>
      <w:hyperlink w:anchor="_Toc465426901" w:history="1">
        <w:r w:rsidRPr="003B3BF0">
          <w:rPr>
            <w:rStyle w:val="Hiperveza"/>
            <w:noProof/>
          </w:rPr>
          <w:t>8.</w:t>
        </w:r>
        <w:r>
          <w:rPr>
            <w:rFonts w:asciiTheme="minorHAnsi" w:eastAsiaTheme="minorEastAsia" w:hAnsiTheme="minorHAnsi" w:cstheme="minorBidi"/>
            <w:noProof/>
            <w:szCs w:val="22"/>
          </w:rPr>
          <w:tab/>
        </w:r>
        <w:r w:rsidRPr="003B3BF0">
          <w:rPr>
            <w:rStyle w:val="Hiperveza"/>
            <w:noProof/>
          </w:rPr>
          <w:t>Tehničke specifikacije predmeta nabave</w:t>
        </w:r>
        <w:r>
          <w:rPr>
            <w:noProof/>
            <w:webHidden/>
          </w:rPr>
          <w:tab/>
        </w:r>
        <w:r>
          <w:rPr>
            <w:noProof/>
            <w:webHidden/>
          </w:rPr>
          <w:fldChar w:fldCharType="begin"/>
        </w:r>
        <w:r>
          <w:rPr>
            <w:noProof/>
            <w:webHidden/>
          </w:rPr>
          <w:instrText xml:space="preserve"> PAGEREF _Toc465426901 \h </w:instrText>
        </w:r>
        <w:r>
          <w:rPr>
            <w:noProof/>
            <w:webHidden/>
          </w:rPr>
        </w:r>
        <w:r>
          <w:rPr>
            <w:noProof/>
            <w:webHidden/>
          </w:rPr>
          <w:fldChar w:fldCharType="separate"/>
        </w:r>
        <w:r>
          <w:rPr>
            <w:noProof/>
            <w:webHidden/>
          </w:rPr>
          <w:t>8</w:t>
        </w:r>
        <w:r>
          <w:rPr>
            <w:noProof/>
            <w:webHidden/>
          </w:rPr>
          <w:fldChar w:fldCharType="end"/>
        </w:r>
      </w:hyperlink>
    </w:p>
    <w:p w14:paraId="1FBE4186" w14:textId="77777777" w:rsidR="00C87099" w:rsidRDefault="00C87099">
      <w:pPr>
        <w:pStyle w:val="Sadraj1"/>
        <w:rPr>
          <w:rFonts w:asciiTheme="minorHAnsi" w:eastAsiaTheme="minorEastAsia" w:hAnsiTheme="minorHAnsi" w:cstheme="minorBidi"/>
          <w:noProof/>
          <w:szCs w:val="22"/>
        </w:rPr>
      </w:pPr>
      <w:hyperlink w:anchor="_Toc465426902" w:history="1">
        <w:r w:rsidRPr="003B3BF0">
          <w:rPr>
            <w:rStyle w:val="Hiperveza"/>
            <w:noProof/>
          </w:rPr>
          <w:t>9.</w:t>
        </w:r>
        <w:r>
          <w:rPr>
            <w:rFonts w:asciiTheme="minorHAnsi" w:eastAsiaTheme="minorEastAsia" w:hAnsiTheme="minorHAnsi" w:cstheme="minorBidi"/>
            <w:noProof/>
            <w:szCs w:val="22"/>
          </w:rPr>
          <w:tab/>
        </w:r>
        <w:r w:rsidRPr="003B3BF0">
          <w:rPr>
            <w:rStyle w:val="Hiperveza"/>
            <w:noProof/>
          </w:rPr>
          <w:t>Troškovnik</w:t>
        </w:r>
        <w:r>
          <w:rPr>
            <w:noProof/>
            <w:webHidden/>
          </w:rPr>
          <w:tab/>
        </w:r>
        <w:r>
          <w:rPr>
            <w:noProof/>
            <w:webHidden/>
          </w:rPr>
          <w:fldChar w:fldCharType="begin"/>
        </w:r>
        <w:r>
          <w:rPr>
            <w:noProof/>
            <w:webHidden/>
          </w:rPr>
          <w:instrText xml:space="preserve"> PAGEREF _Toc465426902 \h </w:instrText>
        </w:r>
        <w:r>
          <w:rPr>
            <w:noProof/>
            <w:webHidden/>
          </w:rPr>
        </w:r>
        <w:r>
          <w:rPr>
            <w:noProof/>
            <w:webHidden/>
          </w:rPr>
          <w:fldChar w:fldCharType="separate"/>
        </w:r>
        <w:r>
          <w:rPr>
            <w:noProof/>
            <w:webHidden/>
          </w:rPr>
          <w:t>8</w:t>
        </w:r>
        <w:r>
          <w:rPr>
            <w:noProof/>
            <w:webHidden/>
          </w:rPr>
          <w:fldChar w:fldCharType="end"/>
        </w:r>
      </w:hyperlink>
    </w:p>
    <w:p w14:paraId="60E47EEE" w14:textId="77777777" w:rsidR="00C87099" w:rsidRDefault="00C87099">
      <w:pPr>
        <w:pStyle w:val="Sadraj1"/>
        <w:rPr>
          <w:rFonts w:asciiTheme="minorHAnsi" w:eastAsiaTheme="minorEastAsia" w:hAnsiTheme="minorHAnsi" w:cstheme="minorBidi"/>
          <w:noProof/>
          <w:szCs w:val="22"/>
        </w:rPr>
      </w:pPr>
      <w:hyperlink w:anchor="_Toc465426903" w:history="1">
        <w:r w:rsidRPr="003B3BF0">
          <w:rPr>
            <w:rStyle w:val="Hiperveza"/>
            <w:noProof/>
          </w:rPr>
          <w:t>10.</w:t>
        </w:r>
        <w:r>
          <w:rPr>
            <w:rFonts w:asciiTheme="minorHAnsi" w:eastAsiaTheme="minorEastAsia" w:hAnsiTheme="minorHAnsi" w:cstheme="minorBidi"/>
            <w:noProof/>
            <w:szCs w:val="22"/>
          </w:rPr>
          <w:tab/>
        </w:r>
        <w:r w:rsidRPr="003B3BF0">
          <w:rPr>
            <w:rStyle w:val="Hiperveza"/>
            <w:noProof/>
          </w:rPr>
          <w:t>Mjesto pružanja usluga</w:t>
        </w:r>
        <w:r>
          <w:rPr>
            <w:noProof/>
            <w:webHidden/>
          </w:rPr>
          <w:tab/>
        </w:r>
        <w:r>
          <w:rPr>
            <w:noProof/>
            <w:webHidden/>
          </w:rPr>
          <w:fldChar w:fldCharType="begin"/>
        </w:r>
        <w:r>
          <w:rPr>
            <w:noProof/>
            <w:webHidden/>
          </w:rPr>
          <w:instrText xml:space="preserve"> PAGEREF _Toc465426903 \h </w:instrText>
        </w:r>
        <w:r>
          <w:rPr>
            <w:noProof/>
            <w:webHidden/>
          </w:rPr>
        </w:r>
        <w:r>
          <w:rPr>
            <w:noProof/>
            <w:webHidden/>
          </w:rPr>
          <w:fldChar w:fldCharType="separate"/>
        </w:r>
        <w:r>
          <w:rPr>
            <w:noProof/>
            <w:webHidden/>
          </w:rPr>
          <w:t>8</w:t>
        </w:r>
        <w:r>
          <w:rPr>
            <w:noProof/>
            <w:webHidden/>
          </w:rPr>
          <w:fldChar w:fldCharType="end"/>
        </w:r>
      </w:hyperlink>
    </w:p>
    <w:p w14:paraId="38E654B7" w14:textId="77777777" w:rsidR="00C87099" w:rsidRDefault="00C87099">
      <w:pPr>
        <w:pStyle w:val="Sadraj1"/>
        <w:rPr>
          <w:rFonts w:asciiTheme="minorHAnsi" w:eastAsiaTheme="minorEastAsia" w:hAnsiTheme="minorHAnsi" w:cstheme="minorBidi"/>
          <w:noProof/>
          <w:szCs w:val="22"/>
        </w:rPr>
      </w:pPr>
      <w:hyperlink w:anchor="_Toc465426904" w:history="1">
        <w:r w:rsidRPr="003B3BF0">
          <w:rPr>
            <w:rStyle w:val="Hiperveza"/>
            <w:noProof/>
          </w:rPr>
          <w:t>11.</w:t>
        </w:r>
        <w:r>
          <w:rPr>
            <w:rFonts w:asciiTheme="minorHAnsi" w:eastAsiaTheme="minorEastAsia" w:hAnsiTheme="minorHAnsi" w:cstheme="minorBidi"/>
            <w:noProof/>
            <w:szCs w:val="22"/>
          </w:rPr>
          <w:tab/>
        </w:r>
        <w:r w:rsidRPr="003B3BF0">
          <w:rPr>
            <w:rStyle w:val="Hiperveza"/>
            <w:noProof/>
          </w:rPr>
          <w:t>Rok pružanja usluga</w:t>
        </w:r>
        <w:r>
          <w:rPr>
            <w:noProof/>
            <w:webHidden/>
          </w:rPr>
          <w:tab/>
        </w:r>
        <w:r>
          <w:rPr>
            <w:noProof/>
            <w:webHidden/>
          </w:rPr>
          <w:fldChar w:fldCharType="begin"/>
        </w:r>
        <w:r>
          <w:rPr>
            <w:noProof/>
            <w:webHidden/>
          </w:rPr>
          <w:instrText xml:space="preserve"> PAGEREF _Toc465426904 \h </w:instrText>
        </w:r>
        <w:r>
          <w:rPr>
            <w:noProof/>
            <w:webHidden/>
          </w:rPr>
        </w:r>
        <w:r>
          <w:rPr>
            <w:noProof/>
            <w:webHidden/>
          </w:rPr>
          <w:fldChar w:fldCharType="separate"/>
        </w:r>
        <w:r>
          <w:rPr>
            <w:noProof/>
            <w:webHidden/>
          </w:rPr>
          <w:t>10</w:t>
        </w:r>
        <w:r>
          <w:rPr>
            <w:noProof/>
            <w:webHidden/>
          </w:rPr>
          <w:fldChar w:fldCharType="end"/>
        </w:r>
      </w:hyperlink>
    </w:p>
    <w:p w14:paraId="774CCBAA" w14:textId="77777777" w:rsidR="00C87099" w:rsidRDefault="00C87099">
      <w:pPr>
        <w:pStyle w:val="Sadraj1"/>
        <w:rPr>
          <w:rFonts w:asciiTheme="minorHAnsi" w:eastAsiaTheme="minorEastAsia" w:hAnsiTheme="minorHAnsi" w:cstheme="minorBidi"/>
          <w:noProof/>
          <w:szCs w:val="22"/>
        </w:rPr>
      </w:pPr>
      <w:hyperlink w:anchor="_Toc465426905" w:history="1">
        <w:r w:rsidRPr="003B3BF0">
          <w:rPr>
            <w:rStyle w:val="Hiperveza"/>
            <w:noProof/>
          </w:rPr>
          <w:t>12.</w:t>
        </w:r>
        <w:r>
          <w:rPr>
            <w:rFonts w:asciiTheme="minorHAnsi" w:eastAsiaTheme="minorEastAsia" w:hAnsiTheme="minorHAnsi" w:cstheme="minorBidi"/>
            <w:noProof/>
            <w:szCs w:val="22"/>
          </w:rPr>
          <w:tab/>
        </w:r>
        <w:r w:rsidRPr="003B3BF0">
          <w:rPr>
            <w:rStyle w:val="Hiperveza"/>
            <w:noProof/>
          </w:rPr>
          <w:t>Razlozi isključenja natjecatelja</w:t>
        </w:r>
        <w:r>
          <w:rPr>
            <w:noProof/>
            <w:webHidden/>
          </w:rPr>
          <w:tab/>
        </w:r>
        <w:r>
          <w:rPr>
            <w:noProof/>
            <w:webHidden/>
          </w:rPr>
          <w:fldChar w:fldCharType="begin"/>
        </w:r>
        <w:r>
          <w:rPr>
            <w:noProof/>
            <w:webHidden/>
          </w:rPr>
          <w:instrText xml:space="preserve"> PAGEREF _Toc465426905 \h </w:instrText>
        </w:r>
        <w:r>
          <w:rPr>
            <w:noProof/>
            <w:webHidden/>
          </w:rPr>
        </w:r>
        <w:r>
          <w:rPr>
            <w:noProof/>
            <w:webHidden/>
          </w:rPr>
          <w:fldChar w:fldCharType="separate"/>
        </w:r>
        <w:r>
          <w:rPr>
            <w:noProof/>
            <w:webHidden/>
          </w:rPr>
          <w:t>10</w:t>
        </w:r>
        <w:r>
          <w:rPr>
            <w:noProof/>
            <w:webHidden/>
          </w:rPr>
          <w:fldChar w:fldCharType="end"/>
        </w:r>
      </w:hyperlink>
    </w:p>
    <w:p w14:paraId="582E3B22" w14:textId="77777777" w:rsidR="00C87099" w:rsidRDefault="00C87099">
      <w:pPr>
        <w:pStyle w:val="Sadraj1"/>
        <w:rPr>
          <w:rFonts w:asciiTheme="minorHAnsi" w:eastAsiaTheme="minorEastAsia" w:hAnsiTheme="minorHAnsi" w:cstheme="minorBidi"/>
          <w:noProof/>
          <w:szCs w:val="22"/>
        </w:rPr>
      </w:pPr>
      <w:hyperlink w:anchor="_Toc465426906" w:history="1">
        <w:r w:rsidRPr="003B3BF0">
          <w:rPr>
            <w:rStyle w:val="Hiperveza"/>
            <w:noProof/>
          </w:rPr>
          <w:t>13.</w:t>
        </w:r>
        <w:r>
          <w:rPr>
            <w:rFonts w:asciiTheme="minorHAnsi" w:eastAsiaTheme="minorEastAsia" w:hAnsiTheme="minorHAnsi" w:cstheme="minorBidi"/>
            <w:noProof/>
            <w:szCs w:val="22"/>
          </w:rPr>
          <w:tab/>
        </w:r>
        <w:r w:rsidRPr="003B3BF0">
          <w:rPr>
            <w:rStyle w:val="Hiperveza"/>
            <w:noProof/>
          </w:rPr>
          <w:t>Uvjeti sposobnosti gospodarskih subjekata</w:t>
        </w:r>
        <w:r>
          <w:rPr>
            <w:noProof/>
            <w:webHidden/>
          </w:rPr>
          <w:tab/>
        </w:r>
        <w:r>
          <w:rPr>
            <w:noProof/>
            <w:webHidden/>
          </w:rPr>
          <w:fldChar w:fldCharType="begin"/>
        </w:r>
        <w:r>
          <w:rPr>
            <w:noProof/>
            <w:webHidden/>
          </w:rPr>
          <w:instrText xml:space="preserve"> PAGEREF _Toc465426906 \h </w:instrText>
        </w:r>
        <w:r>
          <w:rPr>
            <w:noProof/>
            <w:webHidden/>
          </w:rPr>
        </w:r>
        <w:r>
          <w:rPr>
            <w:noProof/>
            <w:webHidden/>
          </w:rPr>
          <w:fldChar w:fldCharType="separate"/>
        </w:r>
        <w:r>
          <w:rPr>
            <w:noProof/>
            <w:webHidden/>
          </w:rPr>
          <w:t>12</w:t>
        </w:r>
        <w:r>
          <w:rPr>
            <w:noProof/>
            <w:webHidden/>
          </w:rPr>
          <w:fldChar w:fldCharType="end"/>
        </w:r>
      </w:hyperlink>
    </w:p>
    <w:p w14:paraId="009F634B" w14:textId="77777777" w:rsidR="00C87099" w:rsidRDefault="00C87099">
      <w:pPr>
        <w:pStyle w:val="Sadraj1"/>
        <w:rPr>
          <w:rFonts w:asciiTheme="minorHAnsi" w:eastAsiaTheme="minorEastAsia" w:hAnsiTheme="minorHAnsi" w:cstheme="minorBidi"/>
          <w:noProof/>
          <w:szCs w:val="22"/>
        </w:rPr>
      </w:pPr>
      <w:hyperlink w:anchor="_Toc465426907" w:history="1">
        <w:r w:rsidRPr="003B3BF0">
          <w:rPr>
            <w:rStyle w:val="Hiperveza"/>
            <w:noProof/>
          </w:rPr>
          <w:t>13.1.</w:t>
        </w:r>
        <w:r>
          <w:rPr>
            <w:rFonts w:asciiTheme="minorHAnsi" w:eastAsiaTheme="minorEastAsia" w:hAnsiTheme="minorHAnsi" w:cstheme="minorBidi"/>
            <w:noProof/>
            <w:szCs w:val="22"/>
          </w:rPr>
          <w:tab/>
        </w:r>
        <w:r w:rsidRPr="003B3BF0">
          <w:rPr>
            <w:rStyle w:val="Hiperveza"/>
            <w:noProof/>
          </w:rPr>
          <w:t>Uvjeti pravne i poslovne sposobnosti</w:t>
        </w:r>
        <w:r>
          <w:rPr>
            <w:noProof/>
            <w:webHidden/>
          </w:rPr>
          <w:tab/>
        </w:r>
        <w:r>
          <w:rPr>
            <w:noProof/>
            <w:webHidden/>
          </w:rPr>
          <w:fldChar w:fldCharType="begin"/>
        </w:r>
        <w:r>
          <w:rPr>
            <w:noProof/>
            <w:webHidden/>
          </w:rPr>
          <w:instrText xml:space="preserve"> PAGEREF _Toc465426907 \h </w:instrText>
        </w:r>
        <w:r>
          <w:rPr>
            <w:noProof/>
            <w:webHidden/>
          </w:rPr>
        </w:r>
        <w:r>
          <w:rPr>
            <w:noProof/>
            <w:webHidden/>
          </w:rPr>
          <w:fldChar w:fldCharType="separate"/>
        </w:r>
        <w:r>
          <w:rPr>
            <w:noProof/>
            <w:webHidden/>
          </w:rPr>
          <w:t>12</w:t>
        </w:r>
        <w:r>
          <w:rPr>
            <w:noProof/>
            <w:webHidden/>
          </w:rPr>
          <w:fldChar w:fldCharType="end"/>
        </w:r>
      </w:hyperlink>
    </w:p>
    <w:p w14:paraId="7DB0E2D9" w14:textId="77777777" w:rsidR="00C87099" w:rsidRDefault="00C87099">
      <w:pPr>
        <w:pStyle w:val="Sadraj1"/>
        <w:rPr>
          <w:rFonts w:asciiTheme="minorHAnsi" w:eastAsiaTheme="minorEastAsia" w:hAnsiTheme="minorHAnsi" w:cstheme="minorBidi"/>
          <w:noProof/>
          <w:szCs w:val="22"/>
        </w:rPr>
      </w:pPr>
      <w:hyperlink w:anchor="_Toc465426908" w:history="1">
        <w:r w:rsidRPr="003B3BF0">
          <w:rPr>
            <w:rStyle w:val="Hiperveza"/>
            <w:noProof/>
          </w:rPr>
          <w:t>13.1.1. Dokaz pravne sposobnosti</w:t>
        </w:r>
        <w:r>
          <w:rPr>
            <w:noProof/>
            <w:webHidden/>
          </w:rPr>
          <w:tab/>
        </w:r>
        <w:r>
          <w:rPr>
            <w:noProof/>
            <w:webHidden/>
          </w:rPr>
          <w:fldChar w:fldCharType="begin"/>
        </w:r>
        <w:r>
          <w:rPr>
            <w:noProof/>
            <w:webHidden/>
          </w:rPr>
          <w:instrText xml:space="preserve"> PAGEREF _Toc465426908 \h </w:instrText>
        </w:r>
        <w:r>
          <w:rPr>
            <w:noProof/>
            <w:webHidden/>
          </w:rPr>
        </w:r>
        <w:r>
          <w:rPr>
            <w:noProof/>
            <w:webHidden/>
          </w:rPr>
          <w:fldChar w:fldCharType="separate"/>
        </w:r>
        <w:r>
          <w:rPr>
            <w:noProof/>
            <w:webHidden/>
          </w:rPr>
          <w:t>12</w:t>
        </w:r>
        <w:r>
          <w:rPr>
            <w:noProof/>
            <w:webHidden/>
          </w:rPr>
          <w:fldChar w:fldCharType="end"/>
        </w:r>
      </w:hyperlink>
    </w:p>
    <w:p w14:paraId="05FB9E4A" w14:textId="77777777" w:rsidR="00C87099" w:rsidRDefault="00C87099">
      <w:pPr>
        <w:pStyle w:val="Sadraj1"/>
        <w:rPr>
          <w:rFonts w:asciiTheme="minorHAnsi" w:eastAsiaTheme="minorEastAsia" w:hAnsiTheme="minorHAnsi" w:cstheme="minorBidi"/>
          <w:noProof/>
          <w:szCs w:val="22"/>
        </w:rPr>
      </w:pPr>
      <w:hyperlink w:anchor="_Toc465426909" w:history="1">
        <w:r w:rsidRPr="003B3BF0">
          <w:rPr>
            <w:rStyle w:val="Hiperveza"/>
            <w:noProof/>
          </w:rPr>
          <w:t>13.1.2. Dokaz poslovne sposobnosti</w:t>
        </w:r>
        <w:r>
          <w:rPr>
            <w:noProof/>
            <w:webHidden/>
          </w:rPr>
          <w:tab/>
        </w:r>
        <w:r>
          <w:rPr>
            <w:noProof/>
            <w:webHidden/>
          </w:rPr>
          <w:fldChar w:fldCharType="begin"/>
        </w:r>
        <w:r>
          <w:rPr>
            <w:noProof/>
            <w:webHidden/>
          </w:rPr>
          <w:instrText xml:space="preserve"> PAGEREF _Toc465426909 \h </w:instrText>
        </w:r>
        <w:r>
          <w:rPr>
            <w:noProof/>
            <w:webHidden/>
          </w:rPr>
        </w:r>
        <w:r>
          <w:rPr>
            <w:noProof/>
            <w:webHidden/>
          </w:rPr>
          <w:fldChar w:fldCharType="separate"/>
        </w:r>
        <w:r>
          <w:rPr>
            <w:noProof/>
            <w:webHidden/>
          </w:rPr>
          <w:t>12</w:t>
        </w:r>
        <w:r>
          <w:rPr>
            <w:noProof/>
            <w:webHidden/>
          </w:rPr>
          <w:fldChar w:fldCharType="end"/>
        </w:r>
      </w:hyperlink>
    </w:p>
    <w:p w14:paraId="20F43ADA" w14:textId="77777777" w:rsidR="00C87099" w:rsidRDefault="00C87099">
      <w:pPr>
        <w:pStyle w:val="Sadraj1"/>
        <w:rPr>
          <w:rFonts w:asciiTheme="minorHAnsi" w:eastAsiaTheme="minorEastAsia" w:hAnsiTheme="minorHAnsi" w:cstheme="minorBidi"/>
          <w:noProof/>
          <w:szCs w:val="22"/>
        </w:rPr>
      </w:pPr>
      <w:hyperlink w:anchor="_Toc465426910" w:history="1">
        <w:r w:rsidRPr="003B3BF0">
          <w:rPr>
            <w:rStyle w:val="Hiperveza"/>
            <w:noProof/>
          </w:rPr>
          <w:t>13.2.</w:t>
        </w:r>
        <w:r>
          <w:rPr>
            <w:rFonts w:asciiTheme="minorHAnsi" w:eastAsiaTheme="minorEastAsia" w:hAnsiTheme="minorHAnsi" w:cstheme="minorBidi"/>
            <w:noProof/>
            <w:szCs w:val="22"/>
          </w:rPr>
          <w:tab/>
        </w:r>
        <w:r w:rsidRPr="003B3BF0">
          <w:rPr>
            <w:rStyle w:val="Hiperveza"/>
            <w:noProof/>
          </w:rPr>
          <w:t>Uvjeti financijske sposobnosti</w:t>
        </w:r>
        <w:r>
          <w:rPr>
            <w:noProof/>
            <w:webHidden/>
          </w:rPr>
          <w:tab/>
        </w:r>
        <w:r>
          <w:rPr>
            <w:noProof/>
            <w:webHidden/>
          </w:rPr>
          <w:fldChar w:fldCharType="begin"/>
        </w:r>
        <w:r>
          <w:rPr>
            <w:noProof/>
            <w:webHidden/>
          </w:rPr>
          <w:instrText xml:space="preserve"> PAGEREF _Toc465426910 \h </w:instrText>
        </w:r>
        <w:r>
          <w:rPr>
            <w:noProof/>
            <w:webHidden/>
          </w:rPr>
        </w:r>
        <w:r>
          <w:rPr>
            <w:noProof/>
            <w:webHidden/>
          </w:rPr>
          <w:fldChar w:fldCharType="separate"/>
        </w:r>
        <w:r>
          <w:rPr>
            <w:noProof/>
            <w:webHidden/>
          </w:rPr>
          <w:t>13</w:t>
        </w:r>
        <w:r>
          <w:rPr>
            <w:noProof/>
            <w:webHidden/>
          </w:rPr>
          <w:fldChar w:fldCharType="end"/>
        </w:r>
      </w:hyperlink>
    </w:p>
    <w:p w14:paraId="548278FD" w14:textId="77777777" w:rsidR="00C87099" w:rsidRDefault="00C87099">
      <w:pPr>
        <w:pStyle w:val="Sadraj1"/>
        <w:rPr>
          <w:rFonts w:asciiTheme="minorHAnsi" w:eastAsiaTheme="minorEastAsia" w:hAnsiTheme="minorHAnsi" w:cstheme="minorBidi"/>
          <w:noProof/>
          <w:szCs w:val="22"/>
        </w:rPr>
      </w:pPr>
      <w:hyperlink w:anchor="_Toc465426911" w:history="1">
        <w:r w:rsidRPr="003B3BF0">
          <w:rPr>
            <w:rStyle w:val="Hiperveza"/>
            <w:noProof/>
          </w:rPr>
          <w:t>13.3.</w:t>
        </w:r>
        <w:r>
          <w:rPr>
            <w:rFonts w:asciiTheme="minorHAnsi" w:eastAsiaTheme="minorEastAsia" w:hAnsiTheme="minorHAnsi" w:cstheme="minorBidi"/>
            <w:noProof/>
            <w:szCs w:val="22"/>
          </w:rPr>
          <w:tab/>
        </w:r>
        <w:r w:rsidRPr="003B3BF0">
          <w:rPr>
            <w:rStyle w:val="Hiperveza"/>
            <w:noProof/>
          </w:rPr>
          <w:t>Uvjeti tehničke i stručne sposobnosti</w:t>
        </w:r>
        <w:r>
          <w:rPr>
            <w:noProof/>
            <w:webHidden/>
          </w:rPr>
          <w:tab/>
        </w:r>
        <w:r>
          <w:rPr>
            <w:noProof/>
            <w:webHidden/>
          </w:rPr>
          <w:fldChar w:fldCharType="begin"/>
        </w:r>
        <w:r>
          <w:rPr>
            <w:noProof/>
            <w:webHidden/>
          </w:rPr>
          <w:instrText xml:space="preserve"> PAGEREF _Toc465426911 \h </w:instrText>
        </w:r>
        <w:r>
          <w:rPr>
            <w:noProof/>
            <w:webHidden/>
          </w:rPr>
        </w:r>
        <w:r>
          <w:rPr>
            <w:noProof/>
            <w:webHidden/>
          </w:rPr>
          <w:fldChar w:fldCharType="separate"/>
        </w:r>
        <w:r>
          <w:rPr>
            <w:noProof/>
            <w:webHidden/>
          </w:rPr>
          <w:t>13</w:t>
        </w:r>
        <w:r>
          <w:rPr>
            <w:noProof/>
            <w:webHidden/>
          </w:rPr>
          <w:fldChar w:fldCharType="end"/>
        </w:r>
      </w:hyperlink>
    </w:p>
    <w:p w14:paraId="2C6859CD" w14:textId="77777777" w:rsidR="00C87099" w:rsidRDefault="00C87099">
      <w:pPr>
        <w:pStyle w:val="Sadraj1"/>
        <w:rPr>
          <w:rFonts w:asciiTheme="minorHAnsi" w:eastAsiaTheme="minorEastAsia" w:hAnsiTheme="minorHAnsi" w:cstheme="minorBidi"/>
          <w:noProof/>
          <w:szCs w:val="22"/>
        </w:rPr>
      </w:pPr>
      <w:hyperlink w:anchor="_Toc465426912" w:history="1">
        <w:r w:rsidRPr="003B3BF0">
          <w:rPr>
            <w:rStyle w:val="Hiperveza"/>
            <w:noProof/>
          </w:rPr>
          <w:t>14.</w:t>
        </w:r>
        <w:r>
          <w:rPr>
            <w:rFonts w:asciiTheme="minorHAnsi" w:eastAsiaTheme="minorEastAsia" w:hAnsiTheme="minorHAnsi" w:cstheme="minorBidi"/>
            <w:noProof/>
            <w:szCs w:val="22"/>
          </w:rPr>
          <w:tab/>
        </w:r>
        <w:r w:rsidRPr="003B3BF0">
          <w:rPr>
            <w:rStyle w:val="Hiperveza"/>
            <w:noProof/>
          </w:rPr>
          <w:t>Pravila dostavljanja dokumenata</w:t>
        </w:r>
        <w:r>
          <w:rPr>
            <w:noProof/>
            <w:webHidden/>
          </w:rPr>
          <w:tab/>
        </w:r>
        <w:r>
          <w:rPr>
            <w:noProof/>
            <w:webHidden/>
          </w:rPr>
          <w:fldChar w:fldCharType="begin"/>
        </w:r>
        <w:r>
          <w:rPr>
            <w:noProof/>
            <w:webHidden/>
          </w:rPr>
          <w:instrText xml:space="preserve"> PAGEREF _Toc465426912 \h </w:instrText>
        </w:r>
        <w:r>
          <w:rPr>
            <w:noProof/>
            <w:webHidden/>
          </w:rPr>
        </w:r>
        <w:r>
          <w:rPr>
            <w:noProof/>
            <w:webHidden/>
          </w:rPr>
          <w:fldChar w:fldCharType="separate"/>
        </w:r>
        <w:r>
          <w:rPr>
            <w:noProof/>
            <w:webHidden/>
          </w:rPr>
          <w:t>18</w:t>
        </w:r>
        <w:r>
          <w:rPr>
            <w:noProof/>
            <w:webHidden/>
          </w:rPr>
          <w:fldChar w:fldCharType="end"/>
        </w:r>
      </w:hyperlink>
    </w:p>
    <w:p w14:paraId="3A49E9C9" w14:textId="77777777" w:rsidR="00C87099" w:rsidRDefault="00C87099">
      <w:pPr>
        <w:pStyle w:val="Sadraj1"/>
        <w:rPr>
          <w:rFonts w:asciiTheme="minorHAnsi" w:eastAsiaTheme="minorEastAsia" w:hAnsiTheme="minorHAnsi" w:cstheme="minorBidi"/>
          <w:noProof/>
          <w:szCs w:val="22"/>
        </w:rPr>
      </w:pPr>
      <w:hyperlink w:anchor="_Toc465426913" w:history="1">
        <w:r w:rsidRPr="003B3BF0">
          <w:rPr>
            <w:rStyle w:val="Hiperveza"/>
            <w:noProof/>
          </w:rPr>
          <w:t>15.</w:t>
        </w:r>
        <w:r>
          <w:rPr>
            <w:rFonts w:asciiTheme="minorHAnsi" w:eastAsiaTheme="minorEastAsia" w:hAnsiTheme="minorHAnsi" w:cstheme="minorBidi"/>
            <w:noProof/>
            <w:szCs w:val="22"/>
          </w:rPr>
          <w:tab/>
        </w:r>
        <w:r w:rsidRPr="003B3BF0">
          <w:rPr>
            <w:rStyle w:val="Hiperveza"/>
            <w:noProof/>
          </w:rPr>
          <w:t>Odredbe koje se odnose na zajednicu natjecatelja</w:t>
        </w:r>
        <w:r>
          <w:rPr>
            <w:noProof/>
            <w:webHidden/>
          </w:rPr>
          <w:tab/>
        </w:r>
        <w:r>
          <w:rPr>
            <w:noProof/>
            <w:webHidden/>
          </w:rPr>
          <w:fldChar w:fldCharType="begin"/>
        </w:r>
        <w:r>
          <w:rPr>
            <w:noProof/>
            <w:webHidden/>
          </w:rPr>
          <w:instrText xml:space="preserve"> PAGEREF _Toc465426913 \h </w:instrText>
        </w:r>
        <w:r>
          <w:rPr>
            <w:noProof/>
            <w:webHidden/>
          </w:rPr>
        </w:r>
        <w:r>
          <w:rPr>
            <w:noProof/>
            <w:webHidden/>
          </w:rPr>
          <w:fldChar w:fldCharType="separate"/>
        </w:r>
        <w:r>
          <w:rPr>
            <w:noProof/>
            <w:webHidden/>
          </w:rPr>
          <w:t>19</w:t>
        </w:r>
        <w:r>
          <w:rPr>
            <w:noProof/>
            <w:webHidden/>
          </w:rPr>
          <w:fldChar w:fldCharType="end"/>
        </w:r>
      </w:hyperlink>
    </w:p>
    <w:p w14:paraId="409A9578" w14:textId="77777777" w:rsidR="00C87099" w:rsidRDefault="00C87099">
      <w:pPr>
        <w:pStyle w:val="Sadraj1"/>
        <w:rPr>
          <w:rFonts w:asciiTheme="minorHAnsi" w:eastAsiaTheme="minorEastAsia" w:hAnsiTheme="minorHAnsi" w:cstheme="minorBidi"/>
          <w:noProof/>
          <w:szCs w:val="22"/>
        </w:rPr>
      </w:pPr>
      <w:hyperlink w:anchor="_Toc465426914" w:history="1">
        <w:r w:rsidRPr="003B3BF0">
          <w:rPr>
            <w:rStyle w:val="Hiperveza"/>
            <w:noProof/>
          </w:rPr>
          <w:t>16.</w:t>
        </w:r>
        <w:r>
          <w:rPr>
            <w:rFonts w:asciiTheme="minorHAnsi" w:eastAsiaTheme="minorEastAsia" w:hAnsiTheme="minorHAnsi" w:cstheme="minorBidi"/>
            <w:noProof/>
            <w:szCs w:val="22"/>
          </w:rPr>
          <w:tab/>
        </w:r>
        <w:r w:rsidRPr="003B3BF0">
          <w:rPr>
            <w:rStyle w:val="Hiperveza"/>
            <w:noProof/>
          </w:rPr>
          <w:t>Odredbe koje se odnose na podizvoditelje</w:t>
        </w:r>
        <w:r>
          <w:rPr>
            <w:noProof/>
            <w:webHidden/>
          </w:rPr>
          <w:tab/>
        </w:r>
        <w:r>
          <w:rPr>
            <w:noProof/>
            <w:webHidden/>
          </w:rPr>
          <w:fldChar w:fldCharType="begin"/>
        </w:r>
        <w:r>
          <w:rPr>
            <w:noProof/>
            <w:webHidden/>
          </w:rPr>
          <w:instrText xml:space="preserve"> PAGEREF _Toc465426914 \h </w:instrText>
        </w:r>
        <w:r>
          <w:rPr>
            <w:noProof/>
            <w:webHidden/>
          </w:rPr>
        </w:r>
        <w:r>
          <w:rPr>
            <w:noProof/>
            <w:webHidden/>
          </w:rPr>
          <w:fldChar w:fldCharType="separate"/>
        </w:r>
        <w:r>
          <w:rPr>
            <w:noProof/>
            <w:webHidden/>
          </w:rPr>
          <w:t>20</w:t>
        </w:r>
        <w:r>
          <w:rPr>
            <w:noProof/>
            <w:webHidden/>
          </w:rPr>
          <w:fldChar w:fldCharType="end"/>
        </w:r>
      </w:hyperlink>
    </w:p>
    <w:p w14:paraId="0564E115" w14:textId="77777777" w:rsidR="00C87099" w:rsidRDefault="00C87099">
      <w:pPr>
        <w:pStyle w:val="Sadraj1"/>
        <w:rPr>
          <w:rFonts w:asciiTheme="minorHAnsi" w:eastAsiaTheme="minorEastAsia" w:hAnsiTheme="minorHAnsi" w:cstheme="minorBidi"/>
          <w:noProof/>
          <w:szCs w:val="22"/>
        </w:rPr>
      </w:pPr>
      <w:hyperlink w:anchor="_Toc465426915" w:history="1">
        <w:r w:rsidRPr="003B3BF0">
          <w:rPr>
            <w:rStyle w:val="Hiperveza"/>
            <w:noProof/>
          </w:rPr>
          <w:t>17.</w:t>
        </w:r>
        <w:r>
          <w:rPr>
            <w:rFonts w:asciiTheme="minorHAnsi" w:eastAsiaTheme="minorEastAsia" w:hAnsiTheme="minorHAnsi" w:cstheme="minorBidi"/>
            <w:noProof/>
            <w:szCs w:val="22"/>
          </w:rPr>
          <w:tab/>
        </w:r>
        <w:r w:rsidRPr="003B3BF0">
          <w:rPr>
            <w:rStyle w:val="Hiperveza"/>
            <w:noProof/>
          </w:rPr>
          <w:t>Sadržaj i način izrade zahtjeva za sudjelovanje</w:t>
        </w:r>
        <w:r>
          <w:rPr>
            <w:noProof/>
            <w:webHidden/>
          </w:rPr>
          <w:tab/>
        </w:r>
        <w:r>
          <w:rPr>
            <w:noProof/>
            <w:webHidden/>
          </w:rPr>
          <w:fldChar w:fldCharType="begin"/>
        </w:r>
        <w:r>
          <w:rPr>
            <w:noProof/>
            <w:webHidden/>
          </w:rPr>
          <w:instrText xml:space="preserve"> PAGEREF _Toc465426915 \h </w:instrText>
        </w:r>
        <w:r>
          <w:rPr>
            <w:noProof/>
            <w:webHidden/>
          </w:rPr>
        </w:r>
        <w:r>
          <w:rPr>
            <w:noProof/>
            <w:webHidden/>
          </w:rPr>
          <w:fldChar w:fldCharType="separate"/>
        </w:r>
        <w:r>
          <w:rPr>
            <w:noProof/>
            <w:webHidden/>
          </w:rPr>
          <w:t>20</w:t>
        </w:r>
        <w:r>
          <w:rPr>
            <w:noProof/>
            <w:webHidden/>
          </w:rPr>
          <w:fldChar w:fldCharType="end"/>
        </w:r>
      </w:hyperlink>
    </w:p>
    <w:p w14:paraId="0A1B96DC" w14:textId="77777777" w:rsidR="00C87099" w:rsidRDefault="00C87099">
      <w:pPr>
        <w:pStyle w:val="Sadraj1"/>
        <w:rPr>
          <w:rFonts w:asciiTheme="minorHAnsi" w:eastAsiaTheme="minorEastAsia" w:hAnsiTheme="minorHAnsi" w:cstheme="minorBidi"/>
          <w:noProof/>
          <w:szCs w:val="22"/>
        </w:rPr>
      </w:pPr>
      <w:hyperlink w:anchor="_Toc465426916" w:history="1">
        <w:r w:rsidRPr="003B3BF0">
          <w:rPr>
            <w:rStyle w:val="Hiperveza"/>
            <w:noProof/>
          </w:rPr>
          <w:t>18.</w:t>
        </w:r>
        <w:r>
          <w:rPr>
            <w:rFonts w:asciiTheme="minorHAnsi" w:eastAsiaTheme="minorEastAsia" w:hAnsiTheme="minorHAnsi" w:cstheme="minorBidi"/>
            <w:noProof/>
            <w:szCs w:val="22"/>
          </w:rPr>
          <w:tab/>
        </w:r>
        <w:r w:rsidRPr="003B3BF0">
          <w:rPr>
            <w:rStyle w:val="Hiperveza"/>
            <w:noProof/>
          </w:rPr>
          <w:t>Način dostave zahtjeva za sudjelovanje</w:t>
        </w:r>
        <w:r>
          <w:rPr>
            <w:noProof/>
            <w:webHidden/>
          </w:rPr>
          <w:tab/>
        </w:r>
        <w:r>
          <w:rPr>
            <w:noProof/>
            <w:webHidden/>
          </w:rPr>
          <w:fldChar w:fldCharType="begin"/>
        </w:r>
        <w:r>
          <w:rPr>
            <w:noProof/>
            <w:webHidden/>
          </w:rPr>
          <w:instrText xml:space="preserve"> PAGEREF _Toc465426916 \h </w:instrText>
        </w:r>
        <w:r>
          <w:rPr>
            <w:noProof/>
            <w:webHidden/>
          </w:rPr>
        </w:r>
        <w:r>
          <w:rPr>
            <w:noProof/>
            <w:webHidden/>
          </w:rPr>
          <w:fldChar w:fldCharType="separate"/>
        </w:r>
        <w:r>
          <w:rPr>
            <w:noProof/>
            <w:webHidden/>
          </w:rPr>
          <w:t>20</w:t>
        </w:r>
        <w:r>
          <w:rPr>
            <w:noProof/>
            <w:webHidden/>
          </w:rPr>
          <w:fldChar w:fldCharType="end"/>
        </w:r>
      </w:hyperlink>
    </w:p>
    <w:p w14:paraId="5F771A30" w14:textId="77777777" w:rsidR="00C87099" w:rsidRDefault="00C87099">
      <w:pPr>
        <w:pStyle w:val="Sadraj1"/>
        <w:rPr>
          <w:rFonts w:asciiTheme="minorHAnsi" w:eastAsiaTheme="minorEastAsia" w:hAnsiTheme="minorHAnsi" w:cstheme="minorBidi"/>
          <w:noProof/>
          <w:szCs w:val="22"/>
        </w:rPr>
      </w:pPr>
      <w:hyperlink w:anchor="_Toc465426917" w:history="1">
        <w:r w:rsidRPr="003B3BF0">
          <w:rPr>
            <w:rStyle w:val="Hiperveza"/>
            <w:noProof/>
          </w:rPr>
          <w:t>19.</w:t>
        </w:r>
        <w:r>
          <w:rPr>
            <w:rFonts w:asciiTheme="minorHAnsi" w:eastAsiaTheme="minorEastAsia" w:hAnsiTheme="minorHAnsi" w:cstheme="minorBidi"/>
            <w:noProof/>
            <w:szCs w:val="22"/>
          </w:rPr>
          <w:tab/>
        </w:r>
        <w:r w:rsidRPr="003B3BF0">
          <w:rPr>
            <w:rStyle w:val="Hiperveza"/>
            <w:noProof/>
          </w:rPr>
          <w:t>Način dostave dokumenata koji su zajednički za više grupa predmeta nabave</w:t>
        </w:r>
        <w:r>
          <w:rPr>
            <w:noProof/>
            <w:webHidden/>
          </w:rPr>
          <w:tab/>
        </w:r>
        <w:r>
          <w:rPr>
            <w:noProof/>
            <w:webHidden/>
          </w:rPr>
          <w:fldChar w:fldCharType="begin"/>
        </w:r>
        <w:r>
          <w:rPr>
            <w:noProof/>
            <w:webHidden/>
          </w:rPr>
          <w:instrText xml:space="preserve"> PAGEREF _Toc465426917 \h </w:instrText>
        </w:r>
        <w:r>
          <w:rPr>
            <w:noProof/>
            <w:webHidden/>
          </w:rPr>
        </w:r>
        <w:r>
          <w:rPr>
            <w:noProof/>
            <w:webHidden/>
          </w:rPr>
          <w:fldChar w:fldCharType="separate"/>
        </w:r>
        <w:r>
          <w:rPr>
            <w:noProof/>
            <w:webHidden/>
          </w:rPr>
          <w:t>21</w:t>
        </w:r>
        <w:r>
          <w:rPr>
            <w:noProof/>
            <w:webHidden/>
          </w:rPr>
          <w:fldChar w:fldCharType="end"/>
        </w:r>
      </w:hyperlink>
    </w:p>
    <w:p w14:paraId="773479FA" w14:textId="77777777" w:rsidR="00C87099" w:rsidRDefault="00C87099">
      <w:pPr>
        <w:pStyle w:val="Sadraj1"/>
        <w:rPr>
          <w:rFonts w:asciiTheme="minorHAnsi" w:eastAsiaTheme="minorEastAsia" w:hAnsiTheme="minorHAnsi" w:cstheme="minorBidi"/>
          <w:noProof/>
          <w:szCs w:val="22"/>
        </w:rPr>
      </w:pPr>
      <w:hyperlink w:anchor="_Toc465426918" w:history="1">
        <w:r w:rsidRPr="003B3BF0">
          <w:rPr>
            <w:rStyle w:val="Hiperveza"/>
            <w:noProof/>
          </w:rPr>
          <w:t>20.</w:t>
        </w:r>
        <w:r>
          <w:rPr>
            <w:rFonts w:asciiTheme="minorHAnsi" w:eastAsiaTheme="minorEastAsia" w:hAnsiTheme="minorHAnsi" w:cstheme="minorBidi"/>
            <w:noProof/>
            <w:szCs w:val="22"/>
          </w:rPr>
          <w:tab/>
        </w:r>
        <w:r w:rsidRPr="003B3BF0">
          <w:rPr>
            <w:rStyle w:val="Hiperveza"/>
            <w:noProof/>
          </w:rPr>
          <w:t>Dopustivost alternativnih ponuda</w:t>
        </w:r>
        <w:r>
          <w:rPr>
            <w:noProof/>
            <w:webHidden/>
          </w:rPr>
          <w:tab/>
        </w:r>
        <w:r>
          <w:rPr>
            <w:noProof/>
            <w:webHidden/>
          </w:rPr>
          <w:fldChar w:fldCharType="begin"/>
        </w:r>
        <w:r>
          <w:rPr>
            <w:noProof/>
            <w:webHidden/>
          </w:rPr>
          <w:instrText xml:space="preserve"> PAGEREF _Toc465426918 \h </w:instrText>
        </w:r>
        <w:r>
          <w:rPr>
            <w:noProof/>
            <w:webHidden/>
          </w:rPr>
        </w:r>
        <w:r>
          <w:rPr>
            <w:noProof/>
            <w:webHidden/>
          </w:rPr>
          <w:fldChar w:fldCharType="separate"/>
        </w:r>
        <w:r>
          <w:rPr>
            <w:noProof/>
            <w:webHidden/>
          </w:rPr>
          <w:t>22</w:t>
        </w:r>
        <w:r>
          <w:rPr>
            <w:noProof/>
            <w:webHidden/>
          </w:rPr>
          <w:fldChar w:fldCharType="end"/>
        </w:r>
      </w:hyperlink>
    </w:p>
    <w:p w14:paraId="33386428" w14:textId="77777777" w:rsidR="00C87099" w:rsidRDefault="00C87099">
      <w:pPr>
        <w:pStyle w:val="Sadraj1"/>
        <w:rPr>
          <w:rFonts w:asciiTheme="minorHAnsi" w:eastAsiaTheme="minorEastAsia" w:hAnsiTheme="minorHAnsi" w:cstheme="minorBidi"/>
          <w:noProof/>
          <w:szCs w:val="22"/>
        </w:rPr>
      </w:pPr>
      <w:hyperlink w:anchor="_Toc465426919" w:history="1">
        <w:r w:rsidRPr="003B3BF0">
          <w:rPr>
            <w:rStyle w:val="Hiperveza"/>
            <w:noProof/>
          </w:rPr>
          <w:t>21.</w:t>
        </w:r>
        <w:r>
          <w:rPr>
            <w:rFonts w:asciiTheme="minorHAnsi" w:eastAsiaTheme="minorEastAsia" w:hAnsiTheme="minorHAnsi" w:cstheme="minorBidi"/>
            <w:noProof/>
            <w:szCs w:val="22"/>
          </w:rPr>
          <w:tab/>
        </w:r>
        <w:r w:rsidRPr="003B3BF0">
          <w:rPr>
            <w:rStyle w:val="Hiperveza"/>
            <w:noProof/>
          </w:rPr>
          <w:t>Kriteriji za odabir ponude</w:t>
        </w:r>
        <w:r>
          <w:rPr>
            <w:noProof/>
            <w:webHidden/>
          </w:rPr>
          <w:tab/>
        </w:r>
        <w:r>
          <w:rPr>
            <w:noProof/>
            <w:webHidden/>
          </w:rPr>
          <w:fldChar w:fldCharType="begin"/>
        </w:r>
        <w:r>
          <w:rPr>
            <w:noProof/>
            <w:webHidden/>
          </w:rPr>
          <w:instrText xml:space="preserve"> PAGEREF _Toc465426919 \h </w:instrText>
        </w:r>
        <w:r>
          <w:rPr>
            <w:noProof/>
            <w:webHidden/>
          </w:rPr>
        </w:r>
        <w:r>
          <w:rPr>
            <w:noProof/>
            <w:webHidden/>
          </w:rPr>
          <w:fldChar w:fldCharType="separate"/>
        </w:r>
        <w:r>
          <w:rPr>
            <w:noProof/>
            <w:webHidden/>
          </w:rPr>
          <w:t>22</w:t>
        </w:r>
        <w:r>
          <w:rPr>
            <w:noProof/>
            <w:webHidden/>
          </w:rPr>
          <w:fldChar w:fldCharType="end"/>
        </w:r>
      </w:hyperlink>
    </w:p>
    <w:p w14:paraId="15672195" w14:textId="77777777" w:rsidR="00C87099" w:rsidRDefault="00C87099">
      <w:pPr>
        <w:pStyle w:val="Sadraj1"/>
        <w:rPr>
          <w:rFonts w:asciiTheme="minorHAnsi" w:eastAsiaTheme="minorEastAsia" w:hAnsiTheme="minorHAnsi" w:cstheme="minorBidi"/>
          <w:noProof/>
          <w:szCs w:val="22"/>
        </w:rPr>
      </w:pPr>
      <w:hyperlink w:anchor="_Toc465426920" w:history="1">
        <w:r w:rsidRPr="003B3BF0">
          <w:rPr>
            <w:rStyle w:val="Hiperveza"/>
            <w:noProof/>
          </w:rPr>
          <w:t>22.</w:t>
        </w:r>
        <w:r>
          <w:rPr>
            <w:rFonts w:asciiTheme="minorHAnsi" w:eastAsiaTheme="minorEastAsia" w:hAnsiTheme="minorHAnsi" w:cstheme="minorBidi"/>
            <w:noProof/>
            <w:szCs w:val="22"/>
          </w:rPr>
          <w:tab/>
        </w:r>
        <w:r w:rsidRPr="003B3BF0">
          <w:rPr>
            <w:rStyle w:val="Hiperveza"/>
            <w:noProof/>
          </w:rPr>
          <w:t>Jezik i pismo zahtjeva za sudjelovanje</w:t>
        </w:r>
        <w:r>
          <w:rPr>
            <w:noProof/>
            <w:webHidden/>
          </w:rPr>
          <w:tab/>
        </w:r>
        <w:r>
          <w:rPr>
            <w:noProof/>
            <w:webHidden/>
          </w:rPr>
          <w:fldChar w:fldCharType="begin"/>
        </w:r>
        <w:r>
          <w:rPr>
            <w:noProof/>
            <w:webHidden/>
          </w:rPr>
          <w:instrText xml:space="preserve"> PAGEREF _Toc465426920 \h </w:instrText>
        </w:r>
        <w:r>
          <w:rPr>
            <w:noProof/>
            <w:webHidden/>
          </w:rPr>
        </w:r>
        <w:r>
          <w:rPr>
            <w:noProof/>
            <w:webHidden/>
          </w:rPr>
          <w:fldChar w:fldCharType="separate"/>
        </w:r>
        <w:r>
          <w:rPr>
            <w:noProof/>
            <w:webHidden/>
          </w:rPr>
          <w:t>22</w:t>
        </w:r>
        <w:r>
          <w:rPr>
            <w:noProof/>
            <w:webHidden/>
          </w:rPr>
          <w:fldChar w:fldCharType="end"/>
        </w:r>
      </w:hyperlink>
    </w:p>
    <w:p w14:paraId="30801CCF" w14:textId="77777777" w:rsidR="00C87099" w:rsidRDefault="00C87099">
      <w:pPr>
        <w:pStyle w:val="Sadraj1"/>
        <w:rPr>
          <w:rFonts w:asciiTheme="minorHAnsi" w:eastAsiaTheme="minorEastAsia" w:hAnsiTheme="minorHAnsi" w:cstheme="minorBidi"/>
          <w:noProof/>
          <w:szCs w:val="22"/>
        </w:rPr>
      </w:pPr>
      <w:hyperlink w:anchor="_Toc465426921" w:history="1">
        <w:r w:rsidRPr="003B3BF0">
          <w:rPr>
            <w:rStyle w:val="Hiperveza"/>
            <w:noProof/>
          </w:rPr>
          <w:t>23.</w:t>
        </w:r>
        <w:r>
          <w:rPr>
            <w:rFonts w:asciiTheme="minorHAnsi" w:eastAsiaTheme="minorEastAsia" w:hAnsiTheme="minorHAnsi" w:cstheme="minorBidi"/>
            <w:noProof/>
            <w:szCs w:val="22"/>
          </w:rPr>
          <w:tab/>
        </w:r>
        <w:r w:rsidRPr="003B3BF0">
          <w:rPr>
            <w:rStyle w:val="Hiperveza"/>
            <w:noProof/>
          </w:rPr>
          <w:t>Tajnost dokumentacije gospodarskih subjekata</w:t>
        </w:r>
        <w:r>
          <w:rPr>
            <w:noProof/>
            <w:webHidden/>
          </w:rPr>
          <w:tab/>
        </w:r>
        <w:r>
          <w:rPr>
            <w:noProof/>
            <w:webHidden/>
          </w:rPr>
          <w:fldChar w:fldCharType="begin"/>
        </w:r>
        <w:r>
          <w:rPr>
            <w:noProof/>
            <w:webHidden/>
          </w:rPr>
          <w:instrText xml:space="preserve"> PAGEREF _Toc465426921 \h </w:instrText>
        </w:r>
        <w:r>
          <w:rPr>
            <w:noProof/>
            <w:webHidden/>
          </w:rPr>
        </w:r>
        <w:r>
          <w:rPr>
            <w:noProof/>
            <w:webHidden/>
          </w:rPr>
          <w:fldChar w:fldCharType="separate"/>
        </w:r>
        <w:r>
          <w:rPr>
            <w:noProof/>
            <w:webHidden/>
          </w:rPr>
          <w:t>22</w:t>
        </w:r>
        <w:r>
          <w:rPr>
            <w:noProof/>
            <w:webHidden/>
          </w:rPr>
          <w:fldChar w:fldCharType="end"/>
        </w:r>
      </w:hyperlink>
    </w:p>
    <w:p w14:paraId="3DDDF635" w14:textId="77777777" w:rsidR="00C87099" w:rsidRDefault="00C87099">
      <w:pPr>
        <w:pStyle w:val="Sadraj1"/>
        <w:rPr>
          <w:rFonts w:asciiTheme="minorHAnsi" w:eastAsiaTheme="minorEastAsia" w:hAnsiTheme="minorHAnsi" w:cstheme="minorBidi"/>
          <w:noProof/>
          <w:szCs w:val="22"/>
        </w:rPr>
      </w:pPr>
      <w:hyperlink w:anchor="_Toc465426922" w:history="1">
        <w:r w:rsidRPr="003B3BF0">
          <w:rPr>
            <w:rStyle w:val="Hiperveza"/>
            <w:noProof/>
          </w:rPr>
          <w:t>24.</w:t>
        </w:r>
        <w:r>
          <w:rPr>
            <w:rFonts w:asciiTheme="minorHAnsi" w:eastAsiaTheme="minorEastAsia" w:hAnsiTheme="minorHAnsi" w:cstheme="minorBidi"/>
            <w:noProof/>
            <w:szCs w:val="22"/>
          </w:rPr>
          <w:tab/>
        </w:r>
        <w:r w:rsidRPr="003B3BF0">
          <w:rPr>
            <w:rStyle w:val="Hiperveza"/>
            <w:noProof/>
          </w:rPr>
          <w:t>Dokumenti koji će se tražiti u drugom stupnju ograničenog postupka javne nabave:</w:t>
        </w:r>
        <w:r>
          <w:rPr>
            <w:noProof/>
            <w:webHidden/>
          </w:rPr>
          <w:tab/>
        </w:r>
        <w:r>
          <w:rPr>
            <w:noProof/>
            <w:webHidden/>
          </w:rPr>
          <w:fldChar w:fldCharType="begin"/>
        </w:r>
        <w:r>
          <w:rPr>
            <w:noProof/>
            <w:webHidden/>
          </w:rPr>
          <w:instrText xml:space="preserve"> PAGEREF _Toc465426922 \h </w:instrText>
        </w:r>
        <w:r>
          <w:rPr>
            <w:noProof/>
            <w:webHidden/>
          </w:rPr>
        </w:r>
        <w:r>
          <w:rPr>
            <w:noProof/>
            <w:webHidden/>
          </w:rPr>
          <w:fldChar w:fldCharType="separate"/>
        </w:r>
        <w:r>
          <w:rPr>
            <w:noProof/>
            <w:webHidden/>
          </w:rPr>
          <w:t>22</w:t>
        </w:r>
        <w:r>
          <w:rPr>
            <w:noProof/>
            <w:webHidden/>
          </w:rPr>
          <w:fldChar w:fldCharType="end"/>
        </w:r>
      </w:hyperlink>
    </w:p>
    <w:p w14:paraId="073B3443" w14:textId="77777777" w:rsidR="00C87099" w:rsidRDefault="00C87099">
      <w:pPr>
        <w:pStyle w:val="Sadraj1"/>
        <w:rPr>
          <w:rFonts w:asciiTheme="minorHAnsi" w:eastAsiaTheme="minorEastAsia" w:hAnsiTheme="minorHAnsi" w:cstheme="minorBidi"/>
          <w:noProof/>
          <w:szCs w:val="22"/>
        </w:rPr>
      </w:pPr>
      <w:hyperlink w:anchor="_Toc465426923" w:history="1">
        <w:r w:rsidRPr="003B3BF0">
          <w:rPr>
            <w:rStyle w:val="Hiperveza"/>
            <w:noProof/>
          </w:rPr>
          <w:t>25.1. Jamstvo za ozbiljnost ponude</w:t>
        </w:r>
        <w:r>
          <w:rPr>
            <w:noProof/>
            <w:webHidden/>
          </w:rPr>
          <w:tab/>
        </w:r>
        <w:r>
          <w:rPr>
            <w:noProof/>
            <w:webHidden/>
          </w:rPr>
          <w:fldChar w:fldCharType="begin"/>
        </w:r>
        <w:r>
          <w:rPr>
            <w:noProof/>
            <w:webHidden/>
          </w:rPr>
          <w:instrText xml:space="preserve"> PAGEREF _Toc465426923 \h </w:instrText>
        </w:r>
        <w:r>
          <w:rPr>
            <w:noProof/>
            <w:webHidden/>
          </w:rPr>
        </w:r>
        <w:r>
          <w:rPr>
            <w:noProof/>
            <w:webHidden/>
          </w:rPr>
          <w:fldChar w:fldCharType="separate"/>
        </w:r>
        <w:r>
          <w:rPr>
            <w:noProof/>
            <w:webHidden/>
          </w:rPr>
          <w:t>22</w:t>
        </w:r>
        <w:r>
          <w:rPr>
            <w:noProof/>
            <w:webHidden/>
          </w:rPr>
          <w:fldChar w:fldCharType="end"/>
        </w:r>
      </w:hyperlink>
    </w:p>
    <w:p w14:paraId="05509C20" w14:textId="77777777" w:rsidR="00C87099" w:rsidRDefault="00C87099">
      <w:pPr>
        <w:pStyle w:val="Sadraj1"/>
        <w:rPr>
          <w:rFonts w:asciiTheme="minorHAnsi" w:eastAsiaTheme="minorEastAsia" w:hAnsiTheme="minorHAnsi" w:cstheme="minorBidi"/>
          <w:noProof/>
          <w:szCs w:val="22"/>
        </w:rPr>
      </w:pPr>
      <w:hyperlink w:anchor="_Toc465426924" w:history="1">
        <w:r w:rsidRPr="003B3BF0">
          <w:rPr>
            <w:rStyle w:val="Hiperveza"/>
            <w:noProof/>
          </w:rPr>
          <w:t>25.2. Jamstvo za izvršavanje okvirnog sporazuma</w:t>
        </w:r>
        <w:r>
          <w:rPr>
            <w:noProof/>
            <w:webHidden/>
          </w:rPr>
          <w:tab/>
        </w:r>
        <w:r>
          <w:rPr>
            <w:noProof/>
            <w:webHidden/>
          </w:rPr>
          <w:fldChar w:fldCharType="begin"/>
        </w:r>
        <w:r>
          <w:rPr>
            <w:noProof/>
            <w:webHidden/>
          </w:rPr>
          <w:instrText xml:space="preserve"> PAGEREF _Toc465426924 \h </w:instrText>
        </w:r>
        <w:r>
          <w:rPr>
            <w:noProof/>
            <w:webHidden/>
          </w:rPr>
        </w:r>
        <w:r>
          <w:rPr>
            <w:noProof/>
            <w:webHidden/>
          </w:rPr>
          <w:fldChar w:fldCharType="separate"/>
        </w:r>
        <w:r>
          <w:rPr>
            <w:noProof/>
            <w:webHidden/>
          </w:rPr>
          <w:t>22</w:t>
        </w:r>
        <w:r>
          <w:rPr>
            <w:noProof/>
            <w:webHidden/>
          </w:rPr>
          <w:fldChar w:fldCharType="end"/>
        </w:r>
      </w:hyperlink>
    </w:p>
    <w:p w14:paraId="00822A6E" w14:textId="77777777" w:rsidR="00C87099" w:rsidRDefault="00C87099">
      <w:pPr>
        <w:pStyle w:val="Sadraj1"/>
        <w:rPr>
          <w:rFonts w:asciiTheme="minorHAnsi" w:eastAsiaTheme="minorEastAsia" w:hAnsiTheme="minorHAnsi" w:cstheme="minorBidi"/>
          <w:noProof/>
          <w:szCs w:val="22"/>
        </w:rPr>
      </w:pPr>
      <w:hyperlink w:anchor="_Toc465426925" w:history="1">
        <w:r w:rsidRPr="003B3BF0">
          <w:rPr>
            <w:rStyle w:val="Hiperveza"/>
            <w:noProof/>
          </w:rPr>
          <w:t>25.3. Izjava o jamstvu o osiguranju za pokriće odgovornosti iz djelatnosti</w:t>
        </w:r>
        <w:r>
          <w:rPr>
            <w:noProof/>
            <w:webHidden/>
          </w:rPr>
          <w:tab/>
        </w:r>
        <w:r>
          <w:rPr>
            <w:noProof/>
            <w:webHidden/>
          </w:rPr>
          <w:fldChar w:fldCharType="begin"/>
        </w:r>
        <w:r>
          <w:rPr>
            <w:noProof/>
            <w:webHidden/>
          </w:rPr>
          <w:instrText xml:space="preserve"> PAGEREF _Toc465426925 \h </w:instrText>
        </w:r>
        <w:r>
          <w:rPr>
            <w:noProof/>
            <w:webHidden/>
          </w:rPr>
        </w:r>
        <w:r>
          <w:rPr>
            <w:noProof/>
            <w:webHidden/>
          </w:rPr>
          <w:fldChar w:fldCharType="separate"/>
        </w:r>
        <w:r>
          <w:rPr>
            <w:noProof/>
            <w:webHidden/>
          </w:rPr>
          <w:t>23</w:t>
        </w:r>
        <w:r>
          <w:rPr>
            <w:noProof/>
            <w:webHidden/>
          </w:rPr>
          <w:fldChar w:fldCharType="end"/>
        </w:r>
      </w:hyperlink>
    </w:p>
    <w:p w14:paraId="1CA27749" w14:textId="77777777" w:rsidR="00C87099" w:rsidRDefault="00C87099">
      <w:pPr>
        <w:pStyle w:val="Sadraj1"/>
        <w:rPr>
          <w:rFonts w:asciiTheme="minorHAnsi" w:eastAsiaTheme="minorEastAsia" w:hAnsiTheme="minorHAnsi" w:cstheme="minorBidi"/>
          <w:noProof/>
          <w:szCs w:val="22"/>
        </w:rPr>
      </w:pPr>
      <w:hyperlink w:anchor="_Toc465426926" w:history="1">
        <w:r w:rsidRPr="003B3BF0">
          <w:rPr>
            <w:rStyle w:val="Hiperveza"/>
            <w:noProof/>
          </w:rPr>
          <w:t>25.</w:t>
        </w:r>
        <w:r>
          <w:rPr>
            <w:rFonts w:asciiTheme="minorHAnsi" w:eastAsiaTheme="minorEastAsia" w:hAnsiTheme="minorHAnsi" w:cstheme="minorBidi"/>
            <w:noProof/>
            <w:szCs w:val="22"/>
          </w:rPr>
          <w:tab/>
        </w:r>
        <w:r w:rsidRPr="003B3BF0">
          <w:rPr>
            <w:rStyle w:val="Hiperveza"/>
            <w:noProof/>
          </w:rPr>
          <w:t>Dokumenti koji će se tražiti po sklopljenom okvirnom sporazumu, a prije sklapanja pojedinačnih ugovora</w:t>
        </w:r>
        <w:r>
          <w:rPr>
            <w:noProof/>
            <w:webHidden/>
          </w:rPr>
          <w:tab/>
        </w:r>
        <w:r>
          <w:rPr>
            <w:noProof/>
            <w:webHidden/>
          </w:rPr>
          <w:fldChar w:fldCharType="begin"/>
        </w:r>
        <w:r>
          <w:rPr>
            <w:noProof/>
            <w:webHidden/>
          </w:rPr>
          <w:instrText xml:space="preserve"> PAGEREF _Toc465426926 \h </w:instrText>
        </w:r>
        <w:r>
          <w:rPr>
            <w:noProof/>
            <w:webHidden/>
          </w:rPr>
        </w:r>
        <w:r>
          <w:rPr>
            <w:noProof/>
            <w:webHidden/>
          </w:rPr>
          <w:fldChar w:fldCharType="separate"/>
        </w:r>
        <w:r>
          <w:rPr>
            <w:noProof/>
            <w:webHidden/>
          </w:rPr>
          <w:t>23</w:t>
        </w:r>
        <w:r>
          <w:rPr>
            <w:noProof/>
            <w:webHidden/>
          </w:rPr>
          <w:fldChar w:fldCharType="end"/>
        </w:r>
      </w:hyperlink>
    </w:p>
    <w:p w14:paraId="1FC6DD46" w14:textId="77777777" w:rsidR="00C87099" w:rsidRDefault="00C87099">
      <w:pPr>
        <w:pStyle w:val="Sadraj1"/>
        <w:rPr>
          <w:rFonts w:asciiTheme="minorHAnsi" w:eastAsiaTheme="minorEastAsia" w:hAnsiTheme="minorHAnsi" w:cstheme="minorBidi"/>
          <w:noProof/>
          <w:szCs w:val="22"/>
        </w:rPr>
      </w:pPr>
      <w:hyperlink w:anchor="_Toc465426927" w:history="1">
        <w:r w:rsidRPr="003B3BF0">
          <w:rPr>
            <w:rStyle w:val="Hiperveza"/>
            <w:noProof/>
          </w:rPr>
          <w:t>26.</w:t>
        </w:r>
        <w:r>
          <w:rPr>
            <w:rFonts w:asciiTheme="minorHAnsi" w:eastAsiaTheme="minorEastAsia" w:hAnsiTheme="minorHAnsi" w:cstheme="minorBidi"/>
            <w:noProof/>
            <w:szCs w:val="22"/>
          </w:rPr>
          <w:tab/>
        </w:r>
        <w:r w:rsidRPr="003B3BF0">
          <w:rPr>
            <w:rStyle w:val="Hiperveza"/>
            <w:noProof/>
          </w:rPr>
          <w:t>Datum, vrijeme i mjesto dostave zahtjeva za sudjelovanje i otvaranja zahtjeva za sudjelovanje</w:t>
        </w:r>
        <w:r>
          <w:rPr>
            <w:noProof/>
            <w:webHidden/>
          </w:rPr>
          <w:tab/>
        </w:r>
        <w:r>
          <w:rPr>
            <w:noProof/>
            <w:webHidden/>
          </w:rPr>
          <w:fldChar w:fldCharType="begin"/>
        </w:r>
        <w:r>
          <w:rPr>
            <w:noProof/>
            <w:webHidden/>
          </w:rPr>
          <w:instrText xml:space="preserve"> PAGEREF _Toc465426927 \h </w:instrText>
        </w:r>
        <w:r>
          <w:rPr>
            <w:noProof/>
            <w:webHidden/>
          </w:rPr>
        </w:r>
        <w:r>
          <w:rPr>
            <w:noProof/>
            <w:webHidden/>
          </w:rPr>
          <w:fldChar w:fldCharType="separate"/>
        </w:r>
        <w:r>
          <w:rPr>
            <w:noProof/>
            <w:webHidden/>
          </w:rPr>
          <w:t>23</w:t>
        </w:r>
        <w:r>
          <w:rPr>
            <w:noProof/>
            <w:webHidden/>
          </w:rPr>
          <w:fldChar w:fldCharType="end"/>
        </w:r>
      </w:hyperlink>
    </w:p>
    <w:p w14:paraId="2B239CC9" w14:textId="77777777" w:rsidR="00C87099" w:rsidRDefault="00C87099">
      <w:pPr>
        <w:pStyle w:val="Sadraj1"/>
        <w:rPr>
          <w:rFonts w:asciiTheme="minorHAnsi" w:eastAsiaTheme="minorEastAsia" w:hAnsiTheme="minorHAnsi" w:cstheme="minorBidi"/>
          <w:noProof/>
          <w:szCs w:val="22"/>
        </w:rPr>
      </w:pPr>
      <w:hyperlink w:anchor="_Toc465426928" w:history="1">
        <w:r w:rsidRPr="003B3BF0">
          <w:rPr>
            <w:rStyle w:val="Hiperveza"/>
            <w:noProof/>
          </w:rPr>
          <w:t>27.</w:t>
        </w:r>
        <w:r>
          <w:rPr>
            <w:rFonts w:asciiTheme="minorHAnsi" w:eastAsiaTheme="minorEastAsia" w:hAnsiTheme="minorHAnsi" w:cstheme="minorBidi"/>
            <w:noProof/>
            <w:szCs w:val="22"/>
          </w:rPr>
          <w:tab/>
        </w:r>
        <w:r w:rsidRPr="003B3BF0">
          <w:rPr>
            <w:rStyle w:val="Hiperveza"/>
            <w:noProof/>
          </w:rPr>
          <w:t>Dokumenti koji će se nakon završetka postupka nabave vratiti natjecateljima</w:t>
        </w:r>
        <w:r>
          <w:rPr>
            <w:noProof/>
            <w:webHidden/>
          </w:rPr>
          <w:tab/>
        </w:r>
        <w:r>
          <w:rPr>
            <w:noProof/>
            <w:webHidden/>
          </w:rPr>
          <w:fldChar w:fldCharType="begin"/>
        </w:r>
        <w:r>
          <w:rPr>
            <w:noProof/>
            <w:webHidden/>
          </w:rPr>
          <w:instrText xml:space="preserve"> PAGEREF _Toc465426928 \h </w:instrText>
        </w:r>
        <w:r>
          <w:rPr>
            <w:noProof/>
            <w:webHidden/>
          </w:rPr>
        </w:r>
        <w:r>
          <w:rPr>
            <w:noProof/>
            <w:webHidden/>
          </w:rPr>
          <w:fldChar w:fldCharType="separate"/>
        </w:r>
        <w:r>
          <w:rPr>
            <w:noProof/>
            <w:webHidden/>
          </w:rPr>
          <w:t>23</w:t>
        </w:r>
        <w:r>
          <w:rPr>
            <w:noProof/>
            <w:webHidden/>
          </w:rPr>
          <w:fldChar w:fldCharType="end"/>
        </w:r>
      </w:hyperlink>
    </w:p>
    <w:p w14:paraId="10429EC1" w14:textId="77777777" w:rsidR="00C87099" w:rsidRDefault="00C87099">
      <w:pPr>
        <w:pStyle w:val="Sadraj1"/>
        <w:rPr>
          <w:rFonts w:asciiTheme="minorHAnsi" w:eastAsiaTheme="minorEastAsia" w:hAnsiTheme="minorHAnsi" w:cstheme="minorBidi"/>
          <w:noProof/>
          <w:szCs w:val="22"/>
        </w:rPr>
      </w:pPr>
      <w:hyperlink w:anchor="_Toc465426929" w:history="1">
        <w:r w:rsidRPr="003B3BF0">
          <w:rPr>
            <w:rStyle w:val="Hiperveza"/>
            <w:noProof/>
          </w:rPr>
          <w:t>28.</w:t>
        </w:r>
        <w:r>
          <w:rPr>
            <w:rFonts w:asciiTheme="minorHAnsi" w:eastAsiaTheme="minorEastAsia" w:hAnsiTheme="minorHAnsi" w:cstheme="minorBidi"/>
            <w:noProof/>
            <w:szCs w:val="22"/>
          </w:rPr>
          <w:tab/>
        </w:r>
        <w:r w:rsidRPr="003B3BF0">
          <w:rPr>
            <w:rStyle w:val="Hiperveza"/>
            <w:noProof/>
          </w:rPr>
          <w:t>Pojašnjenje i upotpunjavanje dokumenata</w:t>
        </w:r>
        <w:r>
          <w:rPr>
            <w:noProof/>
            <w:webHidden/>
          </w:rPr>
          <w:tab/>
        </w:r>
        <w:r>
          <w:rPr>
            <w:noProof/>
            <w:webHidden/>
          </w:rPr>
          <w:fldChar w:fldCharType="begin"/>
        </w:r>
        <w:r>
          <w:rPr>
            <w:noProof/>
            <w:webHidden/>
          </w:rPr>
          <w:instrText xml:space="preserve"> PAGEREF _Toc465426929 \h </w:instrText>
        </w:r>
        <w:r>
          <w:rPr>
            <w:noProof/>
            <w:webHidden/>
          </w:rPr>
        </w:r>
        <w:r>
          <w:rPr>
            <w:noProof/>
            <w:webHidden/>
          </w:rPr>
          <w:fldChar w:fldCharType="separate"/>
        </w:r>
        <w:r>
          <w:rPr>
            <w:noProof/>
            <w:webHidden/>
          </w:rPr>
          <w:t>24</w:t>
        </w:r>
        <w:r>
          <w:rPr>
            <w:noProof/>
            <w:webHidden/>
          </w:rPr>
          <w:fldChar w:fldCharType="end"/>
        </w:r>
      </w:hyperlink>
    </w:p>
    <w:p w14:paraId="66D11822" w14:textId="77777777" w:rsidR="00C87099" w:rsidRDefault="00C87099">
      <w:pPr>
        <w:pStyle w:val="Sadraj1"/>
        <w:rPr>
          <w:rFonts w:asciiTheme="minorHAnsi" w:eastAsiaTheme="minorEastAsia" w:hAnsiTheme="minorHAnsi" w:cstheme="minorBidi"/>
          <w:noProof/>
          <w:szCs w:val="22"/>
        </w:rPr>
      </w:pPr>
      <w:hyperlink w:anchor="_Toc465426930" w:history="1">
        <w:r w:rsidRPr="003B3BF0">
          <w:rPr>
            <w:rStyle w:val="Hiperveza"/>
            <w:noProof/>
          </w:rPr>
          <w:t>29.</w:t>
        </w:r>
        <w:r>
          <w:rPr>
            <w:rFonts w:asciiTheme="minorHAnsi" w:eastAsiaTheme="minorEastAsia" w:hAnsiTheme="minorHAnsi" w:cstheme="minorBidi"/>
            <w:noProof/>
            <w:szCs w:val="22"/>
          </w:rPr>
          <w:tab/>
        </w:r>
        <w:r w:rsidRPr="003B3BF0">
          <w:rPr>
            <w:rStyle w:val="Hiperveza"/>
            <w:noProof/>
          </w:rPr>
          <w:t>Provjera natjecatelja</w:t>
        </w:r>
        <w:r>
          <w:rPr>
            <w:noProof/>
            <w:webHidden/>
          </w:rPr>
          <w:tab/>
        </w:r>
        <w:r>
          <w:rPr>
            <w:noProof/>
            <w:webHidden/>
          </w:rPr>
          <w:fldChar w:fldCharType="begin"/>
        </w:r>
        <w:r>
          <w:rPr>
            <w:noProof/>
            <w:webHidden/>
          </w:rPr>
          <w:instrText xml:space="preserve"> PAGEREF _Toc465426930 \h </w:instrText>
        </w:r>
        <w:r>
          <w:rPr>
            <w:noProof/>
            <w:webHidden/>
          </w:rPr>
        </w:r>
        <w:r>
          <w:rPr>
            <w:noProof/>
            <w:webHidden/>
          </w:rPr>
          <w:fldChar w:fldCharType="separate"/>
        </w:r>
        <w:r>
          <w:rPr>
            <w:noProof/>
            <w:webHidden/>
          </w:rPr>
          <w:t>24</w:t>
        </w:r>
        <w:r>
          <w:rPr>
            <w:noProof/>
            <w:webHidden/>
          </w:rPr>
          <w:fldChar w:fldCharType="end"/>
        </w:r>
      </w:hyperlink>
    </w:p>
    <w:p w14:paraId="7E97B384" w14:textId="77777777" w:rsidR="00C87099" w:rsidRDefault="00C87099">
      <w:pPr>
        <w:pStyle w:val="Sadraj1"/>
        <w:rPr>
          <w:rFonts w:asciiTheme="minorHAnsi" w:eastAsiaTheme="minorEastAsia" w:hAnsiTheme="minorHAnsi" w:cstheme="minorBidi"/>
          <w:noProof/>
          <w:szCs w:val="22"/>
        </w:rPr>
      </w:pPr>
      <w:hyperlink w:anchor="_Toc465426931" w:history="1">
        <w:r w:rsidRPr="003B3BF0">
          <w:rPr>
            <w:rStyle w:val="Hiperveza"/>
            <w:noProof/>
          </w:rPr>
          <w:t>30.</w:t>
        </w:r>
        <w:r>
          <w:rPr>
            <w:rFonts w:asciiTheme="minorHAnsi" w:eastAsiaTheme="minorEastAsia" w:hAnsiTheme="minorHAnsi" w:cstheme="minorBidi"/>
            <w:noProof/>
            <w:szCs w:val="22"/>
          </w:rPr>
          <w:tab/>
        </w:r>
        <w:r w:rsidRPr="003B3BF0">
          <w:rPr>
            <w:rStyle w:val="Hiperveza"/>
            <w:noProof/>
          </w:rPr>
          <w:t>Rok za donošenje odluke o nedopustivosti</w:t>
        </w:r>
        <w:r>
          <w:rPr>
            <w:noProof/>
            <w:webHidden/>
          </w:rPr>
          <w:tab/>
        </w:r>
        <w:r>
          <w:rPr>
            <w:noProof/>
            <w:webHidden/>
          </w:rPr>
          <w:fldChar w:fldCharType="begin"/>
        </w:r>
        <w:r>
          <w:rPr>
            <w:noProof/>
            <w:webHidden/>
          </w:rPr>
          <w:instrText xml:space="preserve"> PAGEREF _Toc465426931 \h </w:instrText>
        </w:r>
        <w:r>
          <w:rPr>
            <w:noProof/>
            <w:webHidden/>
          </w:rPr>
        </w:r>
        <w:r>
          <w:rPr>
            <w:noProof/>
            <w:webHidden/>
          </w:rPr>
          <w:fldChar w:fldCharType="separate"/>
        </w:r>
        <w:r>
          <w:rPr>
            <w:noProof/>
            <w:webHidden/>
          </w:rPr>
          <w:t>24</w:t>
        </w:r>
        <w:r>
          <w:rPr>
            <w:noProof/>
            <w:webHidden/>
          </w:rPr>
          <w:fldChar w:fldCharType="end"/>
        </w:r>
      </w:hyperlink>
    </w:p>
    <w:p w14:paraId="1CCECB56" w14:textId="77777777" w:rsidR="00C87099" w:rsidRDefault="00C87099">
      <w:pPr>
        <w:pStyle w:val="Sadraj1"/>
        <w:rPr>
          <w:rFonts w:asciiTheme="minorHAnsi" w:eastAsiaTheme="minorEastAsia" w:hAnsiTheme="minorHAnsi" w:cstheme="minorBidi"/>
          <w:noProof/>
          <w:szCs w:val="22"/>
        </w:rPr>
      </w:pPr>
      <w:hyperlink w:anchor="_Toc465426932" w:history="1">
        <w:r w:rsidRPr="003B3BF0">
          <w:rPr>
            <w:rStyle w:val="Hiperveza"/>
            <w:noProof/>
          </w:rPr>
          <w:t>31.</w:t>
        </w:r>
        <w:r>
          <w:rPr>
            <w:rFonts w:asciiTheme="minorHAnsi" w:eastAsiaTheme="minorEastAsia" w:hAnsiTheme="minorHAnsi" w:cstheme="minorBidi"/>
            <w:noProof/>
            <w:szCs w:val="22"/>
          </w:rPr>
          <w:tab/>
        </w:r>
        <w:r w:rsidRPr="003B3BF0">
          <w:rPr>
            <w:rStyle w:val="Hiperveza"/>
            <w:noProof/>
          </w:rPr>
          <w:t>Rok, način i uvjeti plaćanja</w:t>
        </w:r>
        <w:r>
          <w:rPr>
            <w:noProof/>
            <w:webHidden/>
          </w:rPr>
          <w:tab/>
        </w:r>
        <w:r>
          <w:rPr>
            <w:noProof/>
            <w:webHidden/>
          </w:rPr>
          <w:fldChar w:fldCharType="begin"/>
        </w:r>
        <w:r>
          <w:rPr>
            <w:noProof/>
            <w:webHidden/>
          </w:rPr>
          <w:instrText xml:space="preserve"> PAGEREF _Toc465426932 \h </w:instrText>
        </w:r>
        <w:r>
          <w:rPr>
            <w:noProof/>
            <w:webHidden/>
          </w:rPr>
        </w:r>
        <w:r>
          <w:rPr>
            <w:noProof/>
            <w:webHidden/>
          </w:rPr>
          <w:fldChar w:fldCharType="separate"/>
        </w:r>
        <w:r>
          <w:rPr>
            <w:noProof/>
            <w:webHidden/>
          </w:rPr>
          <w:t>24</w:t>
        </w:r>
        <w:r>
          <w:rPr>
            <w:noProof/>
            <w:webHidden/>
          </w:rPr>
          <w:fldChar w:fldCharType="end"/>
        </w:r>
      </w:hyperlink>
    </w:p>
    <w:p w14:paraId="445B69CC" w14:textId="77777777" w:rsidR="00C87099" w:rsidRDefault="00C87099">
      <w:pPr>
        <w:pStyle w:val="Sadraj1"/>
        <w:rPr>
          <w:rFonts w:asciiTheme="minorHAnsi" w:eastAsiaTheme="minorEastAsia" w:hAnsiTheme="minorHAnsi" w:cstheme="minorBidi"/>
          <w:noProof/>
          <w:szCs w:val="22"/>
        </w:rPr>
      </w:pPr>
      <w:hyperlink w:anchor="_Toc465426933" w:history="1">
        <w:r w:rsidRPr="003B3BF0">
          <w:rPr>
            <w:rStyle w:val="Hiperveza"/>
            <w:noProof/>
          </w:rPr>
          <w:t>32.</w:t>
        </w:r>
        <w:r>
          <w:rPr>
            <w:rFonts w:asciiTheme="minorHAnsi" w:eastAsiaTheme="minorEastAsia" w:hAnsiTheme="minorHAnsi" w:cstheme="minorBidi"/>
            <w:noProof/>
            <w:szCs w:val="22"/>
          </w:rPr>
          <w:tab/>
        </w:r>
        <w:r w:rsidRPr="003B3BF0">
          <w:rPr>
            <w:rStyle w:val="Hiperveza"/>
            <w:noProof/>
          </w:rPr>
          <w:t>Ispravak i/ili izmjena i traženje objašnjenja</w:t>
        </w:r>
        <w:r>
          <w:rPr>
            <w:noProof/>
            <w:webHidden/>
          </w:rPr>
          <w:tab/>
        </w:r>
        <w:r>
          <w:rPr>
            <w:noProof/>
            <w:webHidden/>
          </w:rPr>
          <w:fldChar w:fldCharType="begin"/>
        </w:r>
        <w:r>
          <w:rPr>
            <w:noProof/>
            <w:webHidden/>
          </w:rPr>
          <w:instrText xml:space="preserve"> PAGEREF _Toc465426933 \h </w:instrText>
        </w:r>
        <w:r>
          <w:rPr>
            <w:noProof/>
            <w:webHidden/>
          </w:rPr>
        </w:r>
        <w:r>
          <w:rPr>
            <w:noProof/>
            <w:webHidden/>
          </w:rPr>
          <w:fldChar w:fldCharType="separate"/>
        </w:r>
        <w:r>
          <w:rPr>
            <w:noProof/>
            <w:webHidden/>
          </w:rPr>
          <w:t>24</w:t>
        </w:r>
        <w:r>
          <w:rPr>
            <w:noProof/>
            <w:webHidden/>
          </w:rPr>
          <w:fldChar w:fldCharType="end"/>
        </w:r>
      </w:hyperlink>
    </w:p>
    <w:p w14:paraId="01F6A2DC" w14:textId="77777777" w:rsidR="00C87099" w:rsidRDefault="00C87099">
      <w:pPr>
        <w:pStyle w:val="Sadraj1"/>
        <w:rPr>
          <w:rFonts w:asciiTheme="minorHAnsi" w:eastAsiaTheme="minorEastAsia" w:hAnsiTheme="minorHAnsi" w:cstheme="minorBidi"/>
          <w:noProof/>
          <w:szCs w:val="22"/>
        </w:rPr>
      </w:pPr>
      <w:hyperlink w:anchor="_Toc465426934" w:history="1">
        <w:r w:rsidRPr="003B3BF0">
          <w:rPr>
            <w:rStyle w:val="Hiperveza"/>
            <w:noProof/>
          </w:rPr>
          <w:t>33.</w:t>
        </w:r>
        <w:r>
          <w:rPr>
            <w:rFonts w:asciiTheme="minorHAnsi" w:eastAsiaTheme="minorEastAsia" w:hAnsiTheme="minorHAnsi" w:cstheme="minorBidi"/>
            <w:noProof/>
            <w:szCs w:val="22"/>
          </w:rPr>
          <w:tab/>
        </w:r>
        <w:r w:rsidRPr="003B3BF0">
          <w:rPr>
            <w:rStyle w:val="Hiperveza"/>
            <w:noProof/>
          </w:rPr>
          <w:t>Bitni uvjetni okvirnog sporazuma</w:t>
        </w:r>
        <w:r>
          <w:rPr>
            <w:noProof/>
            <w:webHidden/>
          </w:rPr>
          <w:tab/>
        </w:r>
        <w:r>
          <w:rPr>
            <w:noProof/>
            <w:webHidden/>
          </w:rPr>
          <w:fldChar w:fldCharType="begin"/>
        </w:r>
        <w:r>
          <w:rPr>
            <w:noProof/>
            <w:webHidden/>
          </w:rPr>
          <w:instrText xml:space="preserve"> PAGEREF _Toc465426934 \h </w:instrText>
        </w:r>
        <w:r>
          <w:rPr>
            <w:noProof/>
            <w:webHidden/>
          </w:rPr>
        </w:r>
        <w:r>
          <w:rPr>
            <w:noProof/>
            <w:webHidden/>
          </w:rPr>
          <w:fldChar w:fldCharType="separate"/>
        </w:r>
        <w:r>
          <w:rPr>
            <w:noProof/>
            <w:webHidden/>
          </w:rPr>
          <w:t>25</w:t>
        </w:r>
        <w:r>
          <w:rPr>
            <w:noProof/>
            <w:webHidden/>
          </w:rPr>
          <w:fldChar w:fldCharType="end"/>
        </w:r>
      </w:hyperlink>
    </w:p>
    <w:p w14:paraId="6DD28D0A" w14:textId="77777777" w:rsidR="00C87099" w:rsidRDefault="00C87099">
      <w:pPr>
        <w:pStyle w:val="Sadraj1"/>
        <w:rPr>
          <w:rFonts w:asciiTheme="minorHAnsi" w:eastAsiaTheme="minorEastAsia" w:hAnsiTheme="minorHAnsi" w:cstheme="minorBidi"/>
          <w:noProof/>
          <w:szCs w:val="22"/>
        </w:rPr>
      </w:pPr>
      <w:hyperlink w:anchor="_Toc465426935" w:history="1">
        <w:r w:rsidRPr="003B3BF0">
          <w:rPr>
            <w:rStyle w:val="Hiperveza"/>
            <w:noProof/>
          </w:rPr>
          <w:t>34.</w:t>
        </w:r>
        <w:r>
          <w:rPr>
            <w:rFonts w:asciiTheme="minorHAnsi" w:eastAsiaTheme="minorEastAsia" w:hAnsiTheme="minorHAnsi" w:cstheme="minorBidi"/>
            <w:noProof/>
            <w:szCs w:val="22"/>
          </w:rPr>
          <w:tab/>
        </w:r>
        <w:r w:rsidRPr="003B3BF0">
          <w:rPr>
            <w:rStyle w:val="Hiperveza"/>
            <w:noProof/>
          </w:rPr>
          <w:t>Pouka o pravnom lijeku</w:t>
        </w:r>
        <w:r>
          <w:rPr>
            <w:noProof/>
            <w:webHidden/>
          </w:rPr>
          <w:tab/>
        </w:r>
        <w:r>
          <w:rPr>
            <w:noProof/>
            <w:webHidden/>
          </w:rPr>
          <w:fldChar w:fldCharType="begin"/>
        </w:r>
        <w:r>
          <w:rPr>
            <w:noProof/>
            <w:webHidden/>
          </w:rPr>
          <w:instrText xml:space="preserve"> PAGEREF _Toc465426935 \h </w:instrText>
        </w:r>
        <w:r>
          <w:rPr>
            <w:noProof/>
            <w:webHidden/>
          </w:rPr>
        </w:r>
        <w:r>
          <w:rPr>
            <w:noProof/>
            <w:webHidden/>
          </w:rPr>
          <w:fldChar w:fldCharType="separate"/>
        </w:r>
        <w:r>
          <w:rPr>
            <w:noProof/>
            <w:webHidden/>
          </w:rPr>
          <w:t>26</w:t>
        </w:r>
        <w:r>
          <w:rPr>
            <w:noProof/>
            <w:webHidden/>
          </w:rPr>
          <w:fldChar w:fldCharType="end"/>
        </w:r>
      </w:hyperlink>
    </w:p>
    <w:p w14:paraId="41799E8A" w14:textId="77777777" w:rsidR="00C87099" w:rsidRDefault="00C87099">
      <w:pPr>
        <w:pStyle w:val="Sadraj2"/>
        <w:rPr>
          <w:rFonts w:asciiTheme="minorHAnsi" w:hAnsiTheme="minorHAnsi" w:cstheme="minorBidi"/>
        </w:rPr>
      </w:pPr>
      <w:hyperlink w:anchor="_Toc465426936" w:history="1">
        <w:r w:rsidRPr="003B3BF0">
          <w:rPr>
            <w:rStyle w:val="Hiperveza"/>
            <w:b/>
            <w:bCs/>
            <w:i/>
            <w:iCs/>
          </w:rPr>
          <w:t>PRILOG I. Izjava o nekažnjavanju</w:t>
        </w:r>
        <w:r>
          <w:rPr>
            <w:webHidden/>
          </w:rPr>
          <w:tab/>
        </w:r>
        <w:r>
          <w:rPr>
            <w:webHidden/>
          </w:rPr>
          <w:fldChar w:fldCharType="begin"/>
        </w:r>
        <w:r>
          <w:rPr>
            <w:webHidden/>
          </w:rPr>
          <w:instrText xml:space="preserve"> PAGEREF _Toc465426936 \h </w:instrText>
        </w:r>
        <w:r>
          <w:rPr>
            <w:webHidden/>
          </w:rPr>
        </w:r>
        <w:r>
          <w:rPr>
            <w:webHidden/>
          </w:rPr>
          <w:fldChar w:fldCharType="separate"/>
        </w:r>
        <w:r>
          <w:rPr>
            <w:webHidden/>
          </w:rPr>
          <w:t>28</w:t>
        </w:r>
        <w:r>
          <w:rPr>
            <w:webHidden/>
          </w:rPr>
          <w:fldChar w:fldCharType="end"/>
        </w:r>
      </w:hyperlink>
    </w:p>
    <w:p w14:paraId="4EA042F2" w14:textId="36FB4EF6" w:rsidR="00682DFC" w:rsidRDefault="00F31CFB" w:rsidP="00875164">
      <w:pPr>
        <w:tabs>
          <w:tab w:val="right" w:leader="dot" w:pos="9498"/>
          <w:tab w:val="right" w:leader="dot" w:pos="9639"/>
        </w:tabs>
        <w:spacing w:line="276" w:lineRule="auto"/>
        <w:ind w:right="-141"/>
        <w:jc w:val="both"/>
        <w:rPr>
          <w:rFonts w:cs="Arial"/>
          <w:i/>
          <w:iCs/>
          <w:szCs w:val="22"/>
        </w:rPr>
      </w:pPr>
      <w:r>
        <w:rPr>
          <w:rFonts w:cs="Arial"/>
          <w:b/>
          <w:sz w:val="24"/>
          <w:lang w:eastAsia="en-US"/>
        </w:rPr>
        <w:fldChar w:fldCharType="end"/>
      </w:r>
    </w:p>
    <w:p w14:paraId="4BFCA6AF" w14:textId="77777777" w:rsidR="00682DFC" w:rsidRPr="000A555F" w:rsidRDefault="00682DFC" w:rsidP="00682DFC">
      <w:pPr>
        <w:tabs>
          <w:tab w:val="right" w:leader="dot" w:pos="9498"/>
          <w:tab w:val="right" w:leader="dot" w:pos="9639"/>
        </w:tabs>
        <w:spacing w:line="276" w:lineRule="auto"/>
        <w:ind w:right="-141"/>
        <w:jc w:val="both"/>
        <w:rPr>
          <w:rFonts w:cs="Arial"/>
          <w:i/>
          <w:iCs/>
          <w:szCs w:val="22"/>
        </w:rPr>
      </w:pPr>
    </w:p>
    <w:p w14:paraId="1C71920C" w14:textId="3540ABBE" w:rsidR="00682DFC" w:rsidRPr="000A555F" w:rsidRDefault="00BB4DF4" w:rsidP="00682DFC">
      <w:pPr>
        <w:tabs>
          <w:tab w:val="right" w:leader="dot" w:pos="9498"/>
          <w:tab w:val="right" w:leader="dot" w:pos="9639"/>
        </w:tabs>
        <w:spacing w:line="276" w:lineRule="auto"/>
        <w:ind w:right="-141"/>
        <w:jc w:val="both"/>
        <w:rPr>
          <w:rFonts w:cs="Arial"/>
          <w:i/>
          <w:iCs/>
          <w:szCs w:val="22"/>
        </w:rPr>
      </w:pPr>
      <w:r w:rsidRPr="00110283">
        <w:rPr>
          <w:rFonts w:cs="Arial"/>
          <w:b/>
          <w:iCs/>
          <w:szCs w:val="22"/>
        </w:rPr>
        <w:t>ESPD obrazac</w:t>
      </w:r>
      <w:r w:rsidRPr="000A555F">
        <w:rPr>
          <w:rFonts w:cs="Arial"/>
          <w:i/>
          <w:iCs/>
          <w:szCs w:val="22"/>
        </w:rPr>
        <w:t xml:space="preserve"> nalazi se u </w:t>
      </w:r>
      <w:r w:rsidR="000B0A35">
        <w:rPr>
          <w:rFonts w:cs="Arial"/>
          <w:i/>
          <w:iCs/>
          <w:szCs w:val="22"/>
        </w:rPr>
        <w:t>zasebnom dokumentu, u Prilogu I</w:t>
      </w:r>
      <w:r w:rsidR="00C15737">
        <w:rPr>
          <w:rFonts w:cs="Arial"/>
          <w:i/>
          <w:iCs/>
          <w:szCs w:val="22"/>
        </w:rPr>
        <w:t>I</w:t>
      </w:r>
      <w:r w:rsidR="00D50B5F">
        <w:rPr>
          <w:rFonts w:cs="Arial"/>
          <w:i/>
          <w:iCs/>
          <w:szCs w:val="22"/>
        </w:rPr>
        <w:t>.</w:t>
      </w:r>
      <w:r w:rsidRPr="000A555F">
        <w:rPr>
          <w:rFonts w:cs="Arial"/>
          <w:i/>
          <w:iCs/>
          <w:szCs w:val="22"/>
        </w:rPr>
        <w:t xml:space="preserve"> i sastavni je dio </w:t>
      </w:r>
      <w:r w:rsidR="00682DFC">
        <w:rPr>
          <w:rFonts w:cs="Arial"/>
          <w:i/>
          <w:iCs/>
          <w:szCs w:val="22"/>
        </w:rPr>
        <w:t>Dodatne dokumentacije uz Poziv na nadmetanje</w:t>
      </w:r>
      <w:r w:rsidR="002D1AFC">
        <w:rPr>
          <w:rFonts w:cs="Arial"/>
          <w:i/>
          <w:iCs/>
          <w:szCs w:val="22"/>
        </w:rPr>
        <w:t>.</w:t>
      </w:r>
    </w:p>
    <w:p w14:paraId="7BE2E882" w14:textId="0FB79AE2" w:rsidR="003D3E2A" w:rsidRDefault="003D3E2A">
      <w:pPr>
        <w:spacing w:after="200" w:line="276" w:lineRule="auto"/>
        <w:rPr>
          <w:rFonts w:cs="Arial"/>
          <w:i/>
          <w:iCs/>
          <w:szCs w:val="22"/>
        </w:rPr>
      </w:pPr>
      <w:r>
        <w:rPr>
          <w:rFonts w:cs="Arial"/>
          <w:i/>
          <w:iCs/>
          <w:szCs w:val="22"/>
        </w:rPr>
        <w:br w:type="page"/>
      </w:r>
    </w:p>
    <w:p w14:paraId="66AC4054" w14:textId="7979443B" w:rsidR="004E35EF" w:rsidRPr="00AC59A8" w:rsidRDefault="00C7136E" w:rsidP="00DE5F68">
      <w:pPr>
        <w:pStyle w:val="Naslov1"/>
      </w:pPr>
      <w:bookmarkStart w:id="1" w:name="_Toc354494174"/>
      <w:bookmarkStart w:id="2" w:name="_Toc406068993"/>
      <w:bookmarkStart w:id="3" w:name="_Toc465426891"/>
      <w:r>
        <w:lastRenderedPageBreak/>
        <w:t>Podaci o N</w:t>
      </w:r>
      <w:r w:rsidR="004E35EF" w:rsidRPr="00AC59A8">
        <w:t>aručitelju</w:t>
      </w:r>
      <w:bookmarkEnd w:id="1"/>
      <w:bookmarkEnd w:id="2"/>
      <w:bookmarkEnd w:id="3"/>
    </w:p>
    <w:p w14:paraId="792CC63B" w14:textId="77777777" w:rsidR="004E35EF" w:rsidRPr="004E35EF" w:rsidRDefault="004E35EF" w:rsidP="004E35EF">
      <w:pPr>
        <w:keepNext/>
        <w:tabs>
          <w:tab w:val="num" w:pos="0"/>
        </w:tabs>
        <w:jc w:val="both"/>
        <w:outlineLvl w:val="0"/>
        <w:rPr>
          <w:rFonts w:cs="Arial"/>
          <w:bCs/>
          <w:sz w:val="24"/>
          <w:szCs w:val="22"/>
        </w:rPr>
      </w:pPr>
    </w:p>
    <w:p w14:paraId="45BDBEF8" w14:textId="2C8A351B" w:rsidR="004E35EF" w:rsidRPr="004E35EF" w:rsidRDefault="004E35EF" w:rsidP="004E35EF">
      <w:pPr>
        <w:tabs>
          <w:tab w:val="num" w:pos="0"/>
        </w:tabs>
        <w:jc w:val="both"/>
        <w:rPr>
          <w:rFonts w:cs="Arial"/>
          <w:b/>
          <w:szCs w:val="22"/>
        </w:rPr>
      </w:pPr>
      <w:r w:rsidRPr="004E35EF">
        <w:rPr>
          <w:rFonts w:cs="Arial"/>
          <w:szCs w:val="22"/>
        </w:rPr>
        <w:t>Naručitelj:</w:t>
      </w:r>
      <w:r w:rsidRPr="004E35EF">
        <w:rPr>
          <w:rFonts w:cs="Arial"/>
          <w:b/>
          <w:szCs w:val="22"/>
        </w:rPr>
        <w:t xml:space="preserve">       Republika Hrvatska, </w:t>
      </w:r>
      <w:r w:rsidR="008F0EEC">
        <w:rPr>
          <w:rFonts w:cs="Arial"/>
          <w:b/>
          <w:szCs w:val="22"/>
        </w:rPr>
        <w:t>Središnji d</w:t>
      </w:r>
      <w:r w:rsidRPr="004E35EF">
        <w:rPr>
          <w:rFonts w:cs="Arial"/>
          <w:b/>
          <w:szCs w:val="22"/>
        </w:rPr>
        <w:t>ržavni ured za središnju javnu nabavu</w:t>
      </w:r>
    </w:p>
    <w:p w14:paraId="1B53FB8D" w14:textId="77777777" w:rsidR="004E35EF" w:rsidRPr="004E35EF" w:rsidRDefault="004E35EF" w:rsidP="004E35EF">
      <w:pPr>
        <w:tabs>
          <w:tab w:val="num" w:pos="0"/>
        </w:tabs>
        <w:jc w:val="both"/>
        <w:rPr>
          <w:rFonts w:cs="Arial"/>
          <w:szCs w:val="22"/>
        </w:rPr>
      </w:pPr>
      <w:r w:rsidRPr="004E35EF">
        <w:rPr>
          <w:rFonts w:cs="Arial"/>
          <w:szCs w:val="22"/>
        </w:rPr>
        <w:t>Adresa:</w:t>
      </w:r>
      <w:r w:rsidRPr="004E35EF">
        <w:rPr>
          <w:rFonts w:cs="Arial"/>
          <w:szCs w:val="22"/>
        </w:rPr>
        <w:tab/>
        <w:t>Ulica Ivana Dežmana 6/II, 10000 Zagreb;</w:t>
      </w:r>
    </w:p>
    <w:p w14:paraId="7FE60053" w14:textId="145B5D3E" w:rsidR="004E35EF" w:rsidRPr="004E35EF" w:rsidRDefault="005E3E5D" w:rsidP="004E35EF">
      <w:pPr>
        <w:tabs>
          <w:tab w:val="num" w:pos="0"/>
        </w:tabs>
        <w:jc w:val="both"/>
        <w:rPr>
          <w:rFonts w:cs="Arial"/>
          <w:szCs w:val="22"/>
        </w:rPr>
      </w:pPr>
      <w:r>
        <w:rPr>
          <w:rFonts w:cs="Arial"/>
          <w:szCs w:val="22"/>
        </w:rPr>
        <w:t>OIB:</w:t>
      </w:r>
      <w:r>
        <w:rPr>
          <w:rFonts w:cs="Arial"/>
          <w:szCs w:val="22"/>
        </w:rPr>
        <w:tab/>
      </w:r>
      <w:r>
        <w:rPr>
          <w:rFonts w:cs="Arial"/>
          <w:szCs w:val="22"/>
        </w:rPr>
        <w:tab/>
        <w:t>17683204722</w:t>
      </w:r>
    </w:p>
    <w:p w14:paraId="35A76185" w14:textId="77777777" w:rsidR="004E35EF" w:rsidRPr="004E35EF" w:rsidRDefault="004E35EF" w:rsidP="004E35EF">
      <w:pPr>
        <w:tabs>
          <w:tab w:val="num" w:pos="0"/>
        </w:tabs>
        <w:jc w:val="both"/>
        <w:rPr>
          <w:rFonts w:cs="Arial"/>
          <w:szCs w:val="22"/>
        </w:rPr>
      </w:pPr>
      <w:r w:rsidRPr="004E35EF">
        <w:rPr>
          <w:rFonts w:cs="Arial"/>
          <w:szCs w:val="22"/>
        </w:rPr>
        <w:t>Telefon:</w:t>
      </w:r>
      <w:r w:rsidRPr="004E35EF">
        <w:rPr>
          <w:rFonts w:cs="Arial"/>
          <w:szCs w:val="22"/>
        </w:rPr>
        <w:tab/>
        <w:t xml:space="preserve">01/4599-831 </w:t>
      </w:r>
    </w:p>
    <w:p w14:paraId="7154FE69" w14:textId="77777777" w:rsidR="004E35EF" w:rsidRPr="004E35EF" w:rsidRDefault="004E35EF" w:rsidP="004E35EF">
      <w:pPr>
        <w:tabs>
          <w:tab w:val="num" w:pos="0"/>
        </w:tabs>
        <w:jc w:val="both"/>
        <w:rPr>
          <w:rFonts w:cs="Arial"/>
          <w:szCs w:val="22"/>
        </w:rPr>
      </w:pPr>
      <w:r w:rsidRPr="004E35EF">
        <w:rPr>
          <w:rFonts w:cs="Arial"/>
          <w:szCs w:val="22"/>
        </w:rPr>
        <w:t>Telefaks:</w:t>
      </w:r>
      <w:r w:rsidRPr="004E35EF">
        <w:rPr>
          <w:rFonts w:cs="Arial"/>
          <w:szCs w:val="22"/>
        </w:rPr>
        <w:tab/>
        <w:t xml:space="preserve">01/4599-844 </w:t>
      </w:r>
    </w:p>
    <w:p w14:paraId="64B0ECD7" w14:textId="77777777" w:rsidR="004E35EF" w:rsidRPr="004E35EF" w:rsidRDefault="004E35EF" w:rsidP="004E35EF">
      <w:pPr>
        <w:tabs>
          <w:tab w:val="num" w:pos="0"/>
        </w:tabs>
        <w:jc w:val="both"/>
        <w:rPr>
          <w:rFonts w:cs="Arial"/>
          <w:szCs w:val="22"/>
        </w:rPr>
      </w:pPr>
      <w:r w:rsidRPr="004E35EF">
        <w:rPr>
          <w:rFonts w:cs="Arial"/>
          <w:szCs w:val="22"/>
        </w:rPr>
        <w:t>URL:</w:t>
      </w:r>
      <w:r w:rsidRPr="004E35EF">
        <w:rPr>
          <w:rFonts w:cs="Arial"/>
          <w:szCs w:val="22"/>
        </w:rPr>
        <w:tab/>
      </w:r>
      <w:r w:rsidRPr="004E35EF">
        <w:rPr>
          <w:rFonts w:cs="Arial"/>
          <w:szCs w:val="22"/>
        </w:rPr>
        <w:tab/>
      </w:r>
      <w:hyperlink r:id="rId8" w:history="1">
        <w:r w:rsidRPr="004E35EF">
          <w:rPr>
            <w:rFonts w:cs="Arial"/>
            <w:color w:val="0000FF"/>
            <w:szCs w:val="22"/>
            <w:u w:val="single"/>
          </w:rPr>
          <w:t>http://www.sredisnjanabava.hr/</w:t>
        </w:r>
      </w:hyperlink>
    </w:p>
    <w:p w14:paraId="727AE71E" w14:textId="3BBA3F2E" w:rsidR="004E35EF" w:rsidRPr="004E35EF" w:rsidRDefault="004E35EF" w:rsidP="004E35EF">
      <w:pPr>
        <w:tabs>
          <w:tab w:val="num" w:pos="0"/>
        </w:tabs>
        <w:jc w:val="both"/>
        <w:rPr>
          <w:rFonts w:cs="Arial"/>
          <w:szCs w:val="22"/>
        </w:rPr>
      </w:pPr>
      <w:r w:rsidRPr="004E35EF">
        <w:rPr>
          <w:rFonts w:cs="Arial"/>
          <w:szCs w:val="22"/>
        </w:rPr>
        <w:t>e-</w:t>
      </w:r>
      <w:r w:rsidR="00DD78F7">
        <w:rPr>
          <w:rFonts w:cs="Arial"/>
          <w:szCs w:val="22"/>
        </w:rPr>
        <w:t>adresa:</w:t>
      </w:r>
      <w:r w:rsidR="00DD78F7">
        <w:rPr>
          <w:rFonts w:cs="Arial"/>
          <w:szCs w:val="22"/>
        </w:rPr>
        <w:tab/>
      </w:r>
      <w:hyperlink r:id="rId9" w:history="1">
        <w:r w:rsidRPr="004E35EF">
          <w:rPr>
            <w:rFonts w:cs="Arial"/>
            <w:color w:val="0000FF"/>
            <w:szCs w:val="22"/>
            <w:u w:val="single"/>
          </w:rPr>
          <w:t>info@sredisnjanabava.hr</w:t>
        </w:r>
      </w:hyperlink>
    </w:p>
    <w:p w14:paraId="70016321" w14:textId="77777777" w:rsidR="004E35EF" w:rsidRPr="004E35EF" w:rsidRDefault="004E35EF" w:rsidP="004E35EF">
      <w:pPr>
        <w:jc w:val="both"/>
        <w:rPr>
          <w:rFonts w:cs="Arial"/>
          <w:szCs w:val="22"/>
        </w:rPr>
      </w:pPr>
    </w:p>
    <w:p w14:paraId="0044E54C" w14:textId="48ED148D" w:rsidR="004E35EF" w:rsidRPr="00475919" w:rsidRDefault="004E35EF" w:rsidP="004101A7">
      <w:pPr>
        <w:jc w:val="both"/>
      </w:pPr>
      <w:r w:rsidRPr="004E35EF">
        <w:t xml:space="preserve">Temeljem </w:t>
      </w:r>
      <w:r w:rsidRPr="004E35EF">
        <w:rPr>
          <w:rFonts w:cs="Arial"/>
          <w:color w:val="000000"/>
          <w:szCs w:val="22"/>
        </w:rPr>
        <w:t>Zakona o javnoj nabavi (</w:t>
      </w:r>
      <w:r w:rsidR="00AB34C1">
        <w:rPr>
          <w:rFonts w:cs="Arial"/>
          <w:color w:val="000000"/>
          <w:szCs w:val="22"/>
        </w:rPr>
        <w:t>„</w:t>
      </w:r>
      <w:r w:rsidRPr="004E35EF">
        <w:rPr>
          <w:rFonts w:cs="Arial"/>
          <w:color w:val="000000"/>
          <w:szCs w:val="22"/>
        </w:rPr>
        <w:t>Narodne novine</w:t>
      </w:r>
      <w:r w:rsidR="00AB34C1">
        <w:rPr>
          <w:rFonts w:cs="Arial"/>
          <w:color w:val="000000"/>
          <w:szCs w:val="22"/>
        </w:rPr>
        <w:t>“</w:t>
      </w:r>
      <w:r w:rsidRPr="004E35EF">
        <w:rPr>
          <w:rFonts w:cs="Arial"/>
          <w:color w:val="000000"/>
          <w:szCs w:val="22"/>
        </w:rPr>
        <w:t>, broj 90/11</w:t>
      </w:r>
      <w:r w:rsidR="003D0E4D">
        <w:rPr>
          <w:rFonts w:cs="Arial"/>
          <w:color w:val="000000"/>
          <w:szCs w:val="22"/>
        </w:rPr>
        <w:t>.</w:t>
      </w:r>
      <w:r w:rsidRPr="004E35EF">
        <w:rPr>
          <w:rFonts w:cs="Arial"/>
          <w:color w:val="000000"/>
          <w:szCs w:val="22"/>
        </w:rPr>
        <w:t>, 83/13</w:t>
      </w:r>
      <w:r w:rsidR="003D0E4D">
        <w:rPr>
          <w:rFonts w:cs="Arial"/>
          <w:color w:val="000000"/>
          <w:szCs w:val="22"/>
        </w:rPr>
        <w:t>.</w:t>
      </w:r>
      <w:r w:rsidRPr="004E35EF">
        <w:rPr>
          <w:rFonts w:cs="Arial"/>
          <w:color w:val="000000"/>
          <w:szCs w:val="22"/>
        </w:rPr>
        <w:t xml:space="preserve"> i 143/13</w:t>
      </w:r>
      <w:r w:rsidR="003D0E4D">
        <w:rPr>
          <w:rFonts w:cs="Arial"/>
          <w:color w:val="000000"/>
          <w:szCs w:val="22"/>
        </w:rPr>
        <w:t>.</w:t>
      </w:r>
      <w:r w:rsidRPr="004E35EF">
        <w:rPr>
          <w:rFonts w:cs="Arial"/>
          <w:color w:val="000000"/>
          <w:szCs w:val="22"/>
        </w:rPr>
        <w:t>, 13/14</w:t>
      </w:r>
      <w:r w:rsidR="003D0E4D">
        <w:rPr>
          <w:rFonts w:cs="Arial"/>
          <w:color w:val="000000"/>
          <w:szCs w:val="22"/>
        </w:rPr>
        <w:t>.</w:t>
      </w:r>
      <w:r w:rsidRPr="004E35EF">
        <w:rPr>
          <w:rFonts w:cs="Arial"/>
          <w:color w:val="000000"/>
          <w:szCs w:val="22"/>
        </w:rPr>
        <w:t xml:space="preserve"> – Odluka Ustavnog suda Republike Hrvatske, u daljnjem tekstu: Z</w:t>
      </w:r>
      <w:r w:rsidR="008F0EEC">
        <w:rPr>
          <w:rFonts w:cs="Arial"/>
          <w:color w:val="000000"/>
          <w:szCs w:val="22"/>
        </w:rPr>
        <w:t>akon o javnoj nabavi), članka 27</w:t>
      </w:r>
      <w:r w:rsidRPr="004E35EF">
        <w:rPr>
          <w:rFonts w:cs="Arial"/>
          <w:color w:val="000000"/>
          <w:szCs w:val="22"/>
        </w:rPr>
        <w:t>. Zakona o ustrojstvu i djelokrugu ministarstava i drugih središnjih tijela državne uprave (</w:t>
      </w:r>
      <w:r w:rsidR="00AB34C1">
        <w:rPr>
          <w:rFonts w:cs="Arial"/>
          <w:color w:val="000000"/>
          <w:szCs w:val="22"/>
        </w:rPr>
        <w:t>„</w:t>
      </w:r>
      <w:r w:rsidRPr="004E35EF">
        <w:rPr>
          <w:rFonts w:cs="Arial"/>
          <w:color w:val="000000"/>
          <w:szCs w:val="22"/>
        </w:rPr>
        <w:t>Narodne novine</w:t>
      </w:r>
      <w:r w:rsidR="00AB34C1">
        <w:rPr>
          <w:rFonts w:cs="Arial"/>
          <w:color w:val="000000"/>
          <w:szCs w:val="22"/>
        </w:rPr>
        <w:t>“</w:t>
      </w:r>
      <w:r w:rsidR="0074540F">
        <w:rPr>
          <w:rFonts w:cs="Arial"/>
          <w:color w:val="000000"/>
          <w:szCs w:val="22"/>
        </w:rPr>
        <w:t xml:space="preserve">, broj </w:t>
      </w:r>
      <w:r w:rsidR="008F0EEC">
        <w:rPr>
          <w:rFonts w:cs="Arial"/>
          <w:color w:val="000000"/>
          <w:szCs w:val="22"/>
        </w:rPr>
        <w:t>93/16</w:t>
      </w:r>
      <w:r w:rsidR="00BF002F">
        <w:rPr>
          <w:rFonts w:cs="Arial"/>
          <w:color w:val="000000"/>
          <w:szCs w:val="22"/>
        </w:rPr>
        <w:t>.</w:t>
      </w:r>
      <w:r w:rsidR="008F0EEC">
        <w:rPr>
          <w:rFonts w:cs="Arial"/>
          <w:color w:val="000000"/>
          <w:szCs w:val="22"/>
        </w:rPr>
        <w:t xml:space="preserve">), </w:t>
      </w:r>
      <w:r w:rsidRPr="006B5C6A">
        <w:rPr>
          <w:rFonts w:cs="Arial"/>
          <w:color w:val="000000"/>
          <w:szCs w:val="22"/>
        </w:rPr>
        <w:t>članka 12. Uredbe o unutarnjem ustrojstvu Državnog ureda za središnju javnu nabavu (</w:t>
      </w:r>
      <w:r w:rsidR="00AB34C1" w:rsidRPr="006B5C6A">
        <w:rPr>
          <w:rFonts w:cs="Arial"/>
          <w:color w:val="000000"/>
          <w:szCs w:val="22"/>
        </w:rPr>
        <w:t>„</w:t>
      </w:r>
      <w:r w:rsidRPr="006B5C6A">
        <w:rPr>
          <w:rFonts w:cs="Arial"/>
          <w:color w:val="000000"/>
          <w:szCs w:val="22"/>
        </w:rPr>
        <w:t>Narodne no</w:t>
      </w:r>
      <w:r w:rsidR="00A363E8" w:rsidRPr="006B5C6A">
        <w:rPr>
          <w:rFonts w:cs="Arial"/>
          <w:color w:val="000000"/>
          <w:szCs w:val="22"/>
        </w:rPr>
        <w:t>vine</w:t>
      </w:r>
      <w:r w:rsidR="00AB34C1" w:rsidRPr="006B5C6A">
        <w:rPr>
          <w:rFonts w:cs="Arial"/>
          <w:color w:val="000000"/>
          <w:szCs w:val="22"/>
        </w:rPr>
        <w:t>“</w:t>
      </w:r>
      <w:r w:rsidR="00A363E8" w:rsidRPr="006B5C6A">
        <w:rPr>
          <w:rFonts w:cs="Arial"/>
          <w:color w:val="000000"/>
          <w:szCs w:val="22"/>
        </w:rPr>
        <w:t>, broj 3/15</w:t>
      </w:r>
      <w:r w:rsidR="00BF002F">
        <w:rPr>
          <w:rFonts w:cs="Arial"/>
          <w:color w:val="000000"/>
          <w:szCs w:val="22"/>
        </w:rPr>
        <w:t>.</w:t>
      </w:r>
      <w:r w:rsidR="00A363E8" w:rsidRPr="006B5C6A">
        <w:rPr>
          <w:rFonts w:cs="Arial"/>
          <w:color w:val="000000"/>
          <w:szCs w:val="22"/>
        </w:rPr>
        <w:t xml:space="preserve">) i </w:t>
      </w:r>
      <w:r w:rsidRPr="006B5C6A">
        <w:rPr>
          <w:rFonts w:cs="Arial"/>
          <w:color w:val="000000"/>
          <w:szCs w:val="22"/>
        </w:rPr>
        <w:t>Odluke o nabavnim kategorijama</w:t>
      </w:r>
      <w:r w:rsidRPr="007852D8">
        <w:rPr>
          <w:rFonts w:cs="Arial"/>
          <w:color w:val="000000"/>
          <w:szCs w:val="22"/>
        </w:rPr>
        <w:t xml:space="preserve"> (</w:t>
      </w:r>
      <w:r w:rsidR="00AB34C1" w:rsidRPr="007852D8">
        <w:rPr>
          <w:rFonts w:cs="Arial"/>
          <w:color w:val="000000"/>
          <w:szCs w:val="22"/>
        </w:rPr>
        <w:t>„</w:t>
      </w:r>
      <w:r w:rsidRPr="007852D8">
        <w:rPr>
          <w:rFonts w:cs="Arial"/>
          <w:color w:val="000000"/>
          <w:szCs w:val="22"/>
        </w:rPr>
        <w:t xml:space="preserve">Narodne </w:t>
      </w:r>
      <w:r w:rsidRPr="00475919">
        <w:rPr>
          <w:rFonts w:cs="Arial"/>
          <w:szCs w:val="22"/>
        </w:rPr>
        <w:t>Novine</w:t>
      </w:r>
      <w:r w:rsidR="00AB34C1" w:rsidRPr="007852D8">
        <w:rPr>
          <w:rFonts w:cs="Arial"/>
          <w:color w:val="000000"/>
          <w:szCs w:val="22"/>
        </w:rPr>
        <w:t>“</w:t>
      </w:r>
      <w:r w:rsidR="007852D8">
        <w:rPr>
          <w:rFonts w:cs="Arial"/>
          <w:color w:val="000000"/>
          <w:szCs w:val="22"/>
        </w:rPr>
        <w:t>, broj 64/16</w:t>
      </w:r>
      <w:r w:rsidR="00BF002F">
        <w:rPr>
          <w:rFonts w:cs="Arial"/>
          <w:color w:val="000000"/>
          <w:szCs w:val="22"/>
        </w:rPr>
        <w:t>.</w:t>
      </w:r>
      <w:r w:rsidRPr="007852D8">
        <w:rPr>
          <w:rFonts w:cs="Arial"/>
          <w:color w:val="000000"/>
          <w:szCs w:val="22"/>
        </w:rPr>
        <w:t>)</w:t>
      </w:r>
      <w:r w:rsidRPr="007852D8">
        <w:t>,</w:t>
      </w:r>
      <w:r w:rsidRPr="007852D8">
        <w:rPr>
          <w:color w:val="C00000"/>
        </w:rPr>
        <w:t xml:space="preserve"> </w:t>
      </w:r>
      <w:r w:rsidR="008F0EEC" w:rsidRPr="008F0EEC">
        <w:t xml:space="preserve">Središnji </w:t>
      </w:r>
      <w:r w:rsidR="008F0EEC">
        <w:t>d</w:t>
      </w:r>
      <w:r w:rsidRPr="007852D8">
        <w:t>ržavni ured za središnju javnu nabavu (u daljnjem teks</w:t>
      </w:r>
      <w:r w:rsidR="009A5F35">
        <w:t>tu: Naručitelj) provodi ograničeni</w:t>
      </w:r>
      <w:r w:rsidRPr="007852D8">
        <w:t xml:space="preserve"> postupak javne nabave </w:t>
      </w:r>
      <w:r w:rsidR="00894842">
        <w:t xml:space="preserve">zaštitarskih </w:t>
      </w:r>
      <w:r w:rsidRPr="007852D8">
        <w:t>usl</w:t>
      </w:r>
      <w:r w:rsidR="00A363E8" w:rsidRPr="007852D8">
        <w:t>uga</w:t>
      </w:r>
      <w:r w:rsidRPr="004E35EF">
        <w:t xml:space="preserve"> za </w:t>
      </w:r>
      <w:r w:rsidR="006875D7">
        <w:t>obveznike</w:t>
      </w:r>
      <w:r w:rsidRPr="004E35EF">
        <w:t xml:space="preserve"> središnje javne </w:t>
      </w:r>
      <w:r w:rsidRPr="008F0EEC">
        <w:t>nabave</w:t>
      </w:r>
      <w:r w:rsidR="00475919" w:rsidRPr="008F0EEC">
        <w:rPr>
          <w:color w:val="C00000"/>
        </w:rPr>
        <w:t xml:space="preserve"> </w:t>
      </w:r>
      <w:r w:rsidR="003A1CCF">
        <w:t>(u nastavku: Korisnik/K</w:t>
      </w:r>
      <w:r w:rsidR="00475919" w:rsidRPr="008F0EEC">
        <w:t>orisnici).</w:t>
      </w:r>
      <w:r w:rsidR="006875D7" w:rsidRPr="00475919">
        <w:t xml:space="preserve"> </w:t>
      </w:r>
    </w:p>
    <w:p w14:paraId="6E1D5545" w14:textId="77777777" w:rsidR="00BD69B4" w:rsidRDefault="00BD69B4" w:rsidP="004101A7">
      <w:pPr>
        <w:jc w:val="both"/>
      </w:pPr>
    </w:p>
    <w:p w14:paraId="765D2EE7" w14:textId="024BF4CF" w:rsidR="00BD69B4" w:rsidRPr="00EA03AC" w:rsidRDefault="00597D36" w:rsidP="00BD69B4">
      <w:pPr>
        <w:widowControl w:val="0"/>
        <w:autoSpaceDE w:val="0"/>
        <w:autoSpaceDN w:val="0"/>
        <w:adjustRightInd w:val="0"/>
        <w:jc w:val="both"/>
        <w:rPr>
          <w:rFonts w:cs="Arial"/>
          <w:szCs w:val="22"/>
        </w:rPr>
      </w:pPr>
      <w:r>
        <w:rPr>
          <w:rFonts w:cs="Arial"/>
          <w:szCs w:val="22"/>
        </w:rPr>
        <w:t>P</w:t>
      </w:r>
      <w:r w:rsidR="001A1B8B">
        <w:rPr>
          <w:rFonts w:cs="Arial"/>
          <w:szCs w:val="22"/>
        </w:rPr>
        <w:t>romjena naziva Korisnika ili promjena sjedišta K</w:t>
      </w:r>
      <w:r w:rsidR="00BD69B4" w:rsidRPr="00EA03AC">
        <w:rPr>
          <w:rFonts w:cs="Arial"/>
          <w:szCs w:val="22"/>
        </w:rPr>
        <w:t>orisnika nemaju utjecaja na prava i obveze K</w:t>
      </w:r>
      <w:r w:rsidR="007553DB">
        <w:rPr>
          <w:rFonts w:cs="Arial"/>
          <w:szCs w:val="22"/>
        </w:rPr>
        <w:t>o</w:t>
      </w:r>
      <w:r w:rsidR="006875D7">
        <w:rPr>
          <w:rFonts w:cs="Arial"/>
          <w:szCs w:val="22"/>
        </w:rPr>
        <w:t>risnika i odabranog ponuditelja</w:t>
      </w:r>
      <w:r w:rsidR="00BD69B4" w:rsidRPr="00EA03AC">
        <w:rPr>
          <w:rFonts w:cs="Arial"/>
          <w:szCs w:val="22"/>
        </w:rPr>
        <w:t xml:space="preserve"> određene okvirnim sporazumom, odnosno pojedinačni</w:t>
      </w:r>
      <w:r w:rsidR="001A1B8B">
        <w:rPr>
          <w:rFonts w:cs="Arial"/>
          <w:szCs w:val="22"/>
        </w:rPr>
        <w:t>m ugovorom o javnoj nabavi tog K</w:t>
      </w:r>
      <w:r w:rsidR="00BD69B4" w:rsidRPr="00EA03AC">
        <w:rPr>
          <w:rFonts w:cs="Arial"/>
          <w:szCs w:val="22"/>
        </w:rPr>
        <w:t>orisnika sklo</w:t>
      </w:r>
      <w:r w:rsidR="007553DB">
        <w:rPr>
          <w:rFonts w:cs="Arial"/>
          <w:szCs w:val="22"/>
        </w:rPr>
        <w:t>p</w:t>
      </w:r>
      <w:r w:rsidR="006875D7">
        <w:rPr>
          <w:rFonts w:cs="Arial"/>
          <w:szCs w:val="22"/>
        </w:rPr>
        <w:t>ljenog s odabranim ponuditeljem</w:t>
      </w:r>
      <w:r w:rsidR="00BD69B4" w:rsidRPr="00EA03AC">
        <w:rPr>
          <w:rFonts w:cs="Arial"/>
          <w:szCs w:val="22"/>
        </w:rPr>
        <w:t>.</w:t>
      </w:r>
    </w:p>
    <w:p w14:paraId="6FDD3F4A" w14:textId="77777777" w:rsidR="004101A7" w:rsidRDefault="004101A7" w:rsidP="00685F65">
      <w:pPr>
        <w:spacing w:line="276" w:lineRule="auto"/>
        <w:jc w:val="both"/>
      </w:pPr>
    </w:p>
    <w:p w14:paraId="15D1DEF7" w14:textId="6464276B" w:rsidR="004101A7" w:rsidRPr="004E35EF" w:rsidRDefault="004101A7" w:rsidP="004101A7">
      <w:pPr>
        <w:widowControl w:val="0"/>
        <w:autoSpaceDE w:val="0"/>
        <w:autoSpaceDN w:val="0"/>
        <w:adjustRightInd w:val="0"/>
        <w:jc w:val="both"/>
        <w:rPr>
          <w:rFonts w:cs="Arial"/>
          <w:szCs w:val="22"/>
        </w:rPr>
      </w:pPr>
      <w:r w:rsidRPr="004E35EF">
        <w:rPr>
          <w:rFonts w:cs="Arial"/>
          <w:szCs w:val="22"/>
        </w:rPr>
        <w:t>U slučaju uk</w:t>
      </w:r>
      <w:r w:rsidR="001A1B8B">
        <w:rPr>
          <w:rFonts w:cs="Arial"/>
          <w:szCs w:val="22"/>
        </w:rPr>
        <w:t>idanja, pripajanja, preustroja K</w:t>
      </w:r>
      <w:r w:rsidRPr="004E35EF">
        <w:rPr>
          <w:rFonts w:cs="Arial"/>
          <w:szCs w:val="22"/>
        </w:rPr>
        <w:t>orisnika odnosno drugih sličnih situacija, određenih zakonom ili drugim propisima u kojima dolazi do promjene u djelokrugu rada i nadležnosti Korisnika, sva prava i obveze Korisnika vezana uz ovaj predmet nabave i sklopljeni okvirni sporazum, odnosno ugovor o javnoj naba</w:t>
      </w:r>
      <w:r w:rsidR="002118B6">
        <w:rPr>
          <w:rFonts w:cs="Arial"/>
          <w:szCs w:val="22"/>
        </w:rPr>
        <w:t>vi, prelaze na pravnog sljednika ili sl</w:t>
      </w:r>
      <w:r w:rsidRPr="004E35EF">
        <w:rPr>
          <w:rFonts w:cs="Arial"/>
          <w:szCs w:val="22"/>
        </w:rPr>
        <w:t xml:space="preserve">jednike sukladno njihovom međusobnom sporazumu. </w:t>
      </w:r>
    </w:p>
    <w:p w14:paraId="2F635E8E" w14:textId="77777777" w:rsidR="0091210A" w:rsidRDefault="0091210A" w:rsidP="0091210A">
      <w:pPr>
        <w:widowControl w:val="0"/>
        <w:autoSpaceDE w:val="0"/>
        <w:autoSpaceDN w:val="0"/>
        <w:adjustRightInd w:val="0"/>
        <w:jc w:val="both"/>
        <w:rPr>
          <w:rFonts w:cs="Arial"/>
          <w:szCs w:val="22"/>
        </w:rPr>
      </w:pPr>
    </w:p>
    <w:p w14:paraId="122F499A" w14:textId="77777777" w:rsidR="0091210A" w:rsidRPr="004E35EF" w:rsidRDefault="0091210A" w:rsidP="0091210A">
      <w:pPr>
        <w:widowControl w:val="0"/>
        <w:autoSpaceDE w:val="0"/>
        <w:autoSpaceDN w:val="0"/>
        <w:adjustRightInd w:val="0"/>
        <w:jc w:val="both"/>
        <w:rPr>
          <w:rFonts w:cs="Arial"/>
          <w:color w:val="000000"/>
          <w:szCs w:val="22"/>
        </w:rPr>
      </w:pPr>
    </w:p>
    <w:p w14:paraId="3B274E85" w14:textId="033FF0B6" w:rsidR="004E35EF" w:rsidRPr="00C83871" w:rsidRDefault="004E35EF" w:rsidP="00DE5F68">
      <w:pPr>
        <w:pStyle w:val="Naslov1"/>
      </w:pPr>
      <w:bookmarkStart w:id="4" w:name="_Toc354494175"/>
      <w:bookmarkStart w:id="5" w:name="_Toc406068994"/>
      <w:bookmarkStart w:id="6" w:name="_Toc465426892"/>
      <w:r w:rsidRPr="00C83871">
        <w:t xml:space="preserve">Podaci o </w:t>
      </w:r>
      <w:r w:rsidR="00E575C3" w:rsidRPr="00C83871">
        <w:t xml:space="preserve">osobi zaduženoj za komunikaciju </w:t>
      </w:r>
      <w:r w:rsidRPr="00C83871">
        <w:t xml:space="preserve">s </w:t>
      </w:r>
      <w:bookmarkEnd w:id="4"/>
      <w:r w:rsidR="00E575C3" w:rsidRPr="00C83871">
        <w:t xml:space="preserve">gospodarskim </w:t>
      </w:r>
      <w:r w:rsidRPr="00C83871">
        <w:t>subjektima</w:t>
      </w:r>
      <w:bookmarkEnd w:id="5"/>
      <w:bookmarkEnd w:id="6"/>
    </w:p>
    <w:p w14:paraId="6DFC1948" w14:textId="77777777" w:rsidR="004E35EF" w:rsidRPr="004E35EF" w:rsidRDefault="004E35EF" w:rsidP="004E35EF">
      <w:pPr>
        <w:spacing w:before="40"/>
        <w:jc w:val="both"/>
        <w:rPr>
          <w:rFonts w:cs="Arial"/>
          <w:szCs w:val="22"/>
        </w:rPr>
      </w:pPr>
    </w:p>
    <w:p w14:paraId="7B62DE9B" w14:textId="1AAE3025" w:rsidR="004E35EF" w:rsidRPr="004E35EF" w:rsidRDefault="004E35EF" w:rsidP="004E35EF">
      <w:pPr>
        <w:jc w:val="both"/>
        <w:rPr>
          <w:rFonts w:cs="Arial"/>
          <w:szCs w:val="22"/>
        </w:rPr>
      </w:pPr>
      <w:r w:rsidRPr="004E35EF">
        <w:rPr>
          <w:rFonts w:cs="Arial"/>
          <w:szCs w:val="22"/>
        </w:rPr>
        <w:t>Kontakt osob</w:t>
      </w:r>
      <w:r w:rsidR="001A1B8B">
        <w:rPr>
          <w:rFonts w:cs="Arial"/>
          <w:szCs w:val="22"/>
        </w:rPr>
        <w:t>a</w:t>
      </w:r>
      <w:r w:rsidRPr="004E35EF">
        <w:rPr>
          <w:rFonts w:cs="Arial"/>
          <w:szCs w:val="22"/>
        </w:rPr>
        <w:t>:</w:t>
      </w:r>
      <w:r w:rsidRPr="004E35EF">
        <w:rPr>
          <w:rFonts w:cs="Arial"/>
          <w:szCs w:val="22"/>
        </w:rPr>
        <w:tab/>
      </w:r>
      <w:r w:rsidR="00AA0FA9">
        <w:rPr>
          <w:rFonts w:cs="Arial"/>
          <w:szCs w:val="22"/>
        </w:rPr>
        <w:t>Natalija Horvatin Prelčec</w:t>
      </w:r>
    </w:p>
    <w:p w14:paraId="1B02DF77" w14:textId="77777777" w:rsidR="004E35EF" w:rsidRPr="004E35EF" w:rsidRDefault="007A3C32" w:rsidP="004E35EF">
      <w:pPr>
        <w:jc w:val="both"/>
        <w:rPr>
          <w:rFonts w:cs="Arial"/>
          <w:szCs w:val="22"/>
        </w:rPr>
      </w:pPr>
      <w:r>
        <w:rPr>
          <w:rFonts w:cs="Arial"/>
          <w:szCs w:val="22"/>
        </w:rPr>
        <w:t xml:space="preserve">Telefon: </w:t>
      </w:r>
      <w:r>
        <w:rPr>
          <w:rFonts w:cs="Arial"/>
          <w:szCs w:val="22"/>
        </w:rPr>
        <w:tab/>
      </w:r>
      <w:r>
        <w:rPr>
          <w:rFonts w:cs="Arial"/>
          <w:szCs w:val="22"/>
        </w:rPr>
        <w:tab/>
        <w:t>01/4599-831</w:t>
      </w:r>
    </w:p>
    <w:p w14:paraId="58439525" w14:textId="77777777" w:rsidR="004E35EF" w:rsidRPr="004E35EF" w:rsidRDefault="004E35EF" w:rsidP="004E35EF">
      <w:pPr>
        <w:jc w:val="both"/>
        <w:rPr>
          <w:rFonts w:cs="Arial"/>
          <w:szCs w:val="22"/>
        </w:rPr>
      </w:pPr>
      <w:r w:rsidRPr="004E35EF">
        <w:rPr>
          <w:rFonts w:cs="Arial"/>
          <w:szCs w:val="22"/>
        </w:rPr>
        <w:t xml:space="preserve">Telefax: </w:t>
      </w:r>
      <w:r w:rsidRPr="004E35EF">
        <w:rPr>
          <w:rFonts w:cs="Arial"/>
          <w:szCs w:val="22"/>
        </w:rPr>
        <w:tab/>
      </w:r>
      <w:r w:rsidRPr="004E35EF">
        <w:rPr>
          <w:rFonts w:cs="Arial"/>
          <w:szCs w:val="22"/>
        </w:rPr>
        <w:tab/>
        <w:t xml:space="preserve">01/4599-844 </w:t>
      </w:r>
    </w:p>
    <w:p w14:paraId="33BDA022" w14:textId="035D2807" w:rsidR="004E35EF" w:rsidRPr="004E35EF" w:rsidRDefault="004E35EF" w:rsidP="004E35EF">
      <w:pPr>
        <w:jc w:val="both"/>
        <w:rPr>
          <w:rFonts w:cs="Arial"/>
          <w:szCs w:val="22"/>
        </w:rPr>
      </w:pPr>
      <w:r w:rsidRPr="004E35EF">
        <w:rPr>
          <w:rFonts w:cs="Arial"/>
          <w:szCs w:val="22"/>
        </w:rPr>
        <w:t>e-</w:t>
      </w:r>
      <w:r w:rsidR="00DD78F7">
        <w:rPr>
          <w:rFonts w:cs="Arial"/>
          <w:szCs w:val="22"/>
        </w:rPr>
        <w:t>adresa</w:t>
      </w:r>
      <w:r w:rsidRPr="006875D7">
        <w:rPr>
          <w:rFonts w:cs="Arial"/>
          <w:szCs w:val="22"/>
        </w:rPr>
        <w:t xml:space="preserve">: </w:t>
      </w:r>
      <w:r w:rsidRPr="006875D7">
        <w:rPr>
          <w:rFonts w:cs="Arial"/>
          <w:szCs w:val="22"/>
        </w:rPr>
        <w:tab/>
      </w:r>
      <w:r w:rsidRPr="006875D7">
        <w:rPr>
          <w:rFonts w:cs="Arial"/>
          <w:szCs w:val="22"/>
        </w:rPr>
        <w:tab/>
      </w:r>
      <w:hyperlink r:id="rId10" w:history="1">
        <w:r w:rsidR="0064567A" w:rsidRPr="006875D7">
          <w:rPr>
            <w:rStyle w:val="Hiperveza"/>
            <w:rFonts w:cs="Arial"/>
            <w:szCs w:val="22"/>
          </w:rPr>
          <w:t>pisarnica@sredisnjanabava.hr</w:t>
        </w:r>
      </w:hyperlink>
    </w:p>
    <w:p w14:paraId="0CB4FD37" w14:textId="77777777" w:rsidR="004E35EF" w:rsidRPr="004E35EF" w:rsidRDefault="004E35EF" w:rsidP="004E35EF">
      <w:pPr>
        <w:jc w:val="both"/>
        <w:rPr>
          <w:rFonts w:cs="Arial"/>
          <w:szCs w:val="22"/>
        </w:rPr>
      </w:pPr>
      <w:r w:rsidRPr="004E35EF">
        <w:rPr>
          <w:rFonts w:cs="Arial"/>
          <w:szCs w:val="22"/>
        </w:rPr>
        <w:t xml:space="preserve">  </w:t>
      </w:r>
    </w:p>
    <w:p w14:paraId="1662D7B0" w14:textId="1D22354E" w:rsidR="0091210A" w:rsidRDefault="004E35EF" w:rsidP="004E35EF">
      <w:pPr>
        <w:jc w:val="both"/>
        <w:rPr>
          <w:rFonts w:cs="Arial"/>
          <w:szCs w:val="22"/>
        </w:rPr>
      </w:pPr>
      <w:r w:rsidRPr="004E35EF">
        <w:rPr>
          <w:rFonts w:cs="Arial"/>
          <w:szCs w:val="22"/>
        </w:rPr>
        <w:t>Sve upite i pojašnjenja vezano uz postupak javne na</w:t>
      </w:r>
      <w:r w:rsidR="003E701E">
        <w:rPr>
          <w:rFonts w:cs="Arial"/>
          <w:szCs w:val="22"/>
        </w:rPr>
        <w:t xml:space="preserve">bave preporučeno je dostavljati </w:t>
      </w:r>
      <w:r w:rsidRPr="004E35EF">
        <w:rPr>
          <w:rFonts w:cs="Arial"/>
          <w:szCs w:val="22"/>
        </w:rPr>
        <w:t>el</w:t>
      </w:r>
      <w:r w:rsidR="005477C4">
        <w:rPr>
          <w:rFonts w:cs="Arial"/>
          <w:szCs w:val="22"/>
        </w:rPr>
        <w:t xml:space="preserve">ektroničkom poštom na </w:t>
      </w:r>
      <w:r w:rsidRPr="004E35EF">
        <w:rPr>
          <w:rFonts w:cs="Arial"/>
          <w:szCs w:val="22"/>
        </w:rPr>
        <w:t>navedenu adresu e</w:t>
      </w:r>
      <w:r w:rsidR="00A363E8">
        <w:rPr>
          <w:rFonts w:cs="Arial"/>
          <w:szCs w:val="22"/>
        </w:rPr>
        <w:t xml:space="preserve">lektroničke </w:t>
      </w:r>
      <w:r w:rsidRPr="004E35EF">
        <w:rPr>
          <w:rFonts w:cs="Arial"/>
          <w:szCs w:val="22"/>
        </w:rPr>
        <w:t>pošte.</w:t>
      </w:r>
    </w:p>
    <w:p w14:paraId="68F930F5" w14:textId="77777777" w:rsidR="0091210A" w:rsidRDefault="0091210A" w:rsidP="004E35EF">
      <w:pPr>
        <w:jc w:val="both"/>
        <w:rPr>
          <w:rFonts w:cs="Arial"/>
          <w:szCs w:val="22"/>
        </w:rPr>
      </w:pPr>
    </w:p>
    <w:p w14:paraId="4C3FBE79" w14:textId="77777777" w:rsidR="00A03E9D" w:rsidRDefault="00A03E9D" w:rsidP="004E35EF">
      <w:pPr>
        <w:jc w:val="both"/>
        <w:rPr>
          <w:rFonts w:cs="Arial"/>
          <w:szCs w:val="22"/>
        </w:rPr>
      </w:pPr>
    </w:p>
    <w:p w14:paraId="112E5063" w14:textId="5843E5AE" w:rsidR="004E35EF" w:rsidRPr="004E35EF" w:rsidRDefault="006B3F4F" w:rsidP="00DE5F68">
      <w:pPr>
        <w:pStyle w:val="Naslov1"/>
      </w:pPr>
      <w:hyperlink r:id="rId11" w:history="1"/>
      <w:bookmarkStart w:id="7" w:name="_Toc354494176"/>
      <w:bookmarkStart w:id="8" w:name="_Toc406068995"/>
      <w:bookmarkStart w:id="9" w:name="_Toc465426893"/>
      <w:r w:rsidR="004E35EF" w:rsidRPr="004E35EF">
        <w:t>Podaci o gospodarskim subjektima s kojima je Naručitelj u sukobu interesa</w:t>
      </w:r>
      <w:bookmarkEnd w:id="7"/>
      <w:bookmarkEnd w:id="8"/>
      <w:bookmarkEnd w:id="9"/>
    </w:p>
    <w:p w14:paraId="38CE9A91" w14:textId="77777777" w:rsidR="004E35EF" w:rsidRPr="004E35EF" w:rsidRDefault="004E35EF" w:rsidP="004E35EF">
      <w:pPr>
        <w:jc w:val="both"/>
        <w:rPr>
          <w:rFonts w:cs="Arial"/>
          <w:szCs w:val="22"/>
        </w:rPr>
      </w:pPr>
    </w:p>
    <w:p w14:paraId="690C73C8" w14:textId="77777777" w:rsidR="004E35EF" w:rsidRDefault="004E35EF" w:rsidP="004E35EF">
      <w:pPr>
        <w:jc w:val="both"/>
        <w:rPr>
          <w:szCs w:val="22"/>
        </w:rPr>
      </w:pPr>
      <w:r w:rsidRPr="004E35EF">
        <w:rPr>
          <w:szCs w:val="22"/>
        </w:rPr>
        <w:t>Ne postoje gospodarski subjekti s kojima Naručitelj ne smije sklapati ugovore o javnoj nabavi.</w:t>
      </w:r>
    </w:p>
    <w:p w14:paraId="1DC2A7F5" w14:textId="77777777" w:rsidR="007D1BA4" w:rsidRDefault="007D1BA4" w:rsidP="004E35EF">
      <w:pPr>
        <w:jc w:val="both"/>
        <w:rPr>
          <w:szCs w:val="22"/>
        </w:rPr>
      </w:pPr>
    </w:p>
    <w:p w14:paraId="4FB235D9" w14:textId="77777777" w:rsidR="007D1BA4" w:rsidRDefault="007D1BA4" w:rsidP="004E35EF">
      <w:pPr>
        <w:jc w:val="both"/>
        <w:rPr>
          <w:szCs w:val="22"/>
        </w:rPr>
      </w:pPr>
    </w:p>
    <w:p w14:paraId="02C8A97E" w14:textId="77777777" w:rsidR="004E35EF" w:rsidRPr="00C83871" w:rsidRDefault="004E35EF" w:rsidP="00DE5F68">
      <w:pPr>
        <w:pStyle w:val="Naslov1"/>
      </w:pPr>
      <w:bookmarkStart w:id="10" w:name="_Toc354494177"/>
      <w:bookmarkStart w:id="11" w:name="_Toc406068996"/>
      <w:bookmarkStart w:id="12" w:name="_Toc465426894"/>
      <w:r w:rsidRPr="00C83871">
        <w:t>Podaci o postupku javne nabave</w:t>
      </w:r>
      <w:bookmarkEnd w:id="10"/>
      <w:bookmarkEnd w:id="11"/>
      <w:bookmarkEnd w:id="12"/>
    </w:p>
    <w:p w14:paraId="671AEA36" w14:textId="77777777" w:rsidR="004E35EF" w:rsidRPr="004E35EF" w:rsidRDefault="004E35EF" w:rsidP="004E35EF">
      <w:pPr>
        <w:jc w:val="both"/>
        <w:rPr>
          <w:rFonts w:cs="Arial"/>
          <w:szCs w:val="22"/>
        </w:rPr>
      </w:pPr>
    </w:p>
    <w:p w14:paraId="0E98169A" w14:textId="76F08083" w:rsidR="004E35EF" w:rsidRPr="004E35EF" w:rsidRDefault="004E35EF" w:rsidP="004E35EF">
      <w:pPr>
        <w:spacing w:line="276" w:lineRule="auto"/>
        <w:jc w:val="both"/>
        <w:rPr>
          <w:rFonts w:cs="Arial"/>
          <w:szCs w:val="22"/>
        </w:rPr>
      </w:pPr>
      <w:r w:rsidRPr="00DA3C20">
        <w:rPr>
          <w:rFonts w:cs="Arial"/>
          <w:szCs w:val="22"/>
        </w:rPr>
        <w:t xml:space="preserve">Evidencijski broj postupka javne nabave: </w:t>
      </w:r>
      <w:r w:rsidR="0064567A" w:rsidRPr="00905C45">
        <w:rPr>
          <w:rFonts w:cs="Arial"/>
          <w:szCs w:val="22"/>
        </w:rPr>
        <w:t>X/2016</w:t>
      </w:r>
      <w:r w:rsidR="00CD4ECB" w:rsidRPr="00905C45">
        <w:rPr>
          <w:rFonts w:cs="Arial"/>
          <w:szCs w:val="22"/>
        </w:rPr>
        <w:t>.</w:t>
      </w:r>
    </w:p>
    <w:p w14:paraId="7BA7DB86" w14:textId="10B1E92D" w:rsidR="004E35EF" w:rsidRDefault="004E35EF" w:rsidP="004E35EF">
      <w:pPr>
        <w:tabs>
          <w:tab w:val="left" w:pos="5265"/>
        </w:tabs>
        <w:spacing w:line="276" w:lineRule="auto"/>
        <w:jc w:val="both"/>
        <w:rPr>
          <w:rFonts w:cs="Arial"/>
          <w:szCs w:val="22"/>
        </w:rPr>
      </w:pPr>
      <w:r w:rsidRPr="004E35EF">
        <w:rPr>
          <w:rFonts w:cs="Arial"/>
          <w:szCs w:val="22"/>
        </w:rPr>
        <w:t>Vrsta postupka javne n</w:t>
      </w:r>
      <w:r w:rsidR="009A5F35">
        <w:rPr>
          <w:rFonts w:cs="Arial"/>
          <w:szCs w:val="22"/>
        </w:rPr>
        <w:t xml:space="preserve">abave: ograničeni postupak </w:t>
      </w:r>
      <w:r w:rsidR="006762A0">
        <w:rPr>
          <w:rFonts w:cs="Arial"/>
          <w:szCs w:val="22"/>
        </w:rPr>
        <w:t>temeljem članka 25. i 32. Zakona o javnoj nabavi</w:t>
      </w:r>
      <w:r w:rsidR="00475919">
        <w:rPr>
          <w:rFonts w:cs="Arial"/>
          <w:szCs w:val="22"/>
        </w:rPr>
        <w:t>.</w:t>
      </w:r>
      <w:r w:rsidR="006762A0">
        <w:rPr>
          <w:rFonts w:cs="Arial"/>
          <w:szCs w:val="22"/>
        </w:rPr>
        <w:t xml:space="preserve"> </w:t>
      </w:r>
    </w:p>
    <w:p w14:paraId="037F22C5" w14:textId="77777777" w:rsidR="00CD4ECB" w:rsidRPr="008F0EEC" w:rsidRDefault="0060208E" w:rsidP="0060208E">
      <w:pPr>
        <w:spacing w:before="120" w:after="120" w:line="260" w:lineRule="atLeast"/>
        <w:jc w:val="both"/>
        <w:rPr>
          <w:rFonts w:cs="Arial"/>
          <w:szCs w:val="22"/>
        </w:rPr>
      </w:pPr>
      <w:r w:rsidRPr="008F0EEC">
        <w:rPr>
          <w:rFonts w:cs="Arial"/>
          <w:szCs w:val="22"/>
        </w:rPr>
        <w:lastRenderedPageBreak/>
        <w:t xml:space="preserve">Postupak nabave provodi se u dva stupnja. </w:t>
      </w:r>
    </w:p>
    <w:p w14:paraId="18D87F8A" w14:textId="030E29AF" w:rsidR="0060208E" w:rsidRPr="008F0EEC" w:rsidRDefault="00CD4ECB" w:rsidP="0060208E">
      <w:pPr>
        <w:spacing w:before="120" w:after="120" w:line="260" w:lineRule="atLeast"/>
        <w:jc w:val="both"/>
        <w:rPr>
          <w:rFonts w:cs="Arial"/>
          <w:szCs w:val="22"/>
        </w:rPr>
      </w:pPr>
      <w:r w:rsidRPr="008F0EEC">
        <w:rPr>
          <w:rFonts w:cs="Arial"/>
          <w:szCs w:val="22"/>
        </w:rPr>
        <w:t xml:space="preserve">U </w:t>
      </w:r>
      <w:r w:rsidR="0060208E" w:rsidRPr="008F0EEC">
        <w:rPr>
          <w:rFonts w:cs="Arial"/>
          <w:szCs w:val="22"/>
        </w:rPr>
        <w:t>prvom stupnju utvrdit će se postoje li razlozi isključenj</w:t>
      </w:r>
      <w:r w:rsidR="00F77519">
        <w:rPr>
          <w:rFonts w:cs="Arial"/>
          <w:szCs w:val="22"/>
        </w:rPr>
        <w:t xml:space="preserve">a kao i sposobnost natjecatelja, </w:t>
      </w:r>
      <w:r w:rsidR="00177B0D">
        <w:rPr>
          <w:rFonts w:cs="Arial"/>
          <w:szCs w:val="22"/>
        </w:rPr>
        <w:t xml:space="preserve">a </w:t>
      </w:r>
      <w:r w:rsidRPr="008F0EEC">
        <w:rPr>
          <w:rFonts w:cs="Arial"/>
          <w:szCs w:val="22"/>
        </w:rPr>
        <w:t>sve</w:t>
      </w:r>
      <w:r w:rsidR="0060208E" w:rsidRPr="008F0EEC">
        <w:rPr>
          <w:rFonts w:cs="Arial"/>
          <w:szCs w:val="22"/>
        </w:rPr>
        <w:t xml:space="preserve"> sukladno </w:t>
      </w:r>
      <w:r w:rsidR="00BB6553" w:rsidRPr="008F0EEC">
        <w:rPr>
          <w:rFonts w:cs="Arial"/>
          <w:szCs w:val="22"/>
        </w:rPr>
        <w:t>ovoj D</w:t>
      </w:r>
      <w:r w:rsidRPr="008F0EEC">
        <w:rPr>
          <w:rFonts w:cs="Arial"/>
          <w:szCs w:val="22"/>
        </w:rPr>
        <w:t xml:space="preserve">okumentaciji i </w:t>
      </w:r>
      <w:r w:rsidR="0060208E" w:rsidRPr="008F0EEC">
        <w:rPr>
          <w:rFonts w:cs="Arial"/>
          <w:szCs w:val="22"/>
        </w:rPr>
        <w:t xml:space="preserve">Zakonu o javnoj nabavi. </w:t>
      </w:r>
    </w:p>
    <w:p w14:paraId="53C71E0B" w14:textId="271AE7D8" w:rsidR="0060208E" w:rsidRPr="008F0EEC" w:rsidRDefault="0060208E" w:rsidP="0060208E">
      <w:pPr>
        <w:spacing w:before="120" w:after="120" w:line="260" w:lineRule="atLeast"/>
        <w:jc w:val="both"/>
        <w:rPr>
          <w:rFonts w:cs="Arial"/>
          <w:szCs w:val="22"/>
        </w:rPr>
      </w:pPr>
      <w:r w:rsidRPr="008F0EEC">
        <w:rPr>
          <w:rFonts w:cs="Arial"/>
          <w:szCs w:val="22"/>
        </w:rPr>
        <w:t>U drugom stupnju svim odabranim natjecateljima koji su u prvom stupnju dostavili zahtjev za sudjelovanje, uputit će se pisani zahtjev za dostavu ponude.</w:t>
      </w:r>
    </w:p>
    <w:p w14:paraId="719D8BC1" w14:textId="23E2CBA3" w:rsidR="004E35EF" w:rsidRPr="008F0EEC" w:rsidRDefault="004E35EF" w:rsidP="00475919">
      <w:pPr>
        <w:jc w:val="both"/>
        <w:rPr>
          <w:rFonts w:cs="Arial"/>
          <w:szCs w:val="22"/>
        </w:rPr>
      </w:pPr>
      <w:r w:rsidRPr="008F0EEC">
        <w:rPr>
          <w:rFonts w:cs="Arial"/>
          <w:szCs w:val="22"/>
        </w:rPr>
        <w:t>Pr</w:t>
      </w:r>
      <w:r w:rsidR="00FA48CB" w:rsidRPr="008F0EEC">
        <w:rPr>
          <w:rFonts w:cs="Arial"/>
          <w:szCs w:val="22"/>
        </w:rPr>
        <w:t>ocijenjena vrijednost nabave:</w:t>
      </w:r>
      <w:r w:rsidR="00446084" w:rsidRPr="008F0EEC">
        <w:rPr>
          <w:rFonts w:cs="Arial"/>
          <w:szCs w:val="22"/>
        </w:rPr>
        <w:t xml:space="preserve"> </w:t>
      </w:r>
      <w:r w:rsidR="0041530C">
        <w:rPr>
          <w:rFonts w:cs="Arial"/>
          <w:b/>
          <w:bCs/>
          <w:color w:val="000000"/>
          <w:szCs w:val="22"/>
        </w:rPr>
        <w:t>29.522</w:t>
      </w:r>
      <w:r w:rsidR="0041530C" w:rsidRPr="008F0EEC">
        <w:rPr>
          <w:rFonts w:cs="Arial"/>
          <w:b/>
          <w:bCs/>
          <w:color w:val="000000"/>
          <w:szCs w:val="22"/>
        </w:rPr>
        <w:t>.</w:t>
      </w:r>
      <w:r w:rsidR="0041530C">
        <w:rPr>
          <w:rFonts w:cs="Arial"/>
          <w:b/>
          <w:bCs/>
          <w:color w:val="000000"/>
          <w:szCs w:val="22"/>
        </w:rPr>
        <w:t>000</w:t>
      </w:r>
      <w:r w:rsidR="0041530C" w:rsidRPr="008F0EEC">
        <w:rPr>
          <w:rFonts w:cs="Arial"/>
          <w:b/>
          <w:bCs/>
          <w:color w:val="000000"/>
          <w:szCs w:val="22"/>
        </w:rPr>
        <w:t>,00</w:t>
      </w:r>
      <w:r w:rsidR="0041530C">
        <w:rPr>
          <w:rFonts w:cs="Arial"/>
          <w:b/>
          <w:bCs/>
          <w:color w:val="000000"/>
          <w:szCs w:val="22"/>
        </w:rPr>
        <w:t xml:space="preserve"> kn</w:t>
      </w:r>
      <w:r w:rsidR="00BD69B4" w:rsidRPr="008F0EEC">
        <w:rPr>
          <w:rFonts w:cs="Arial"/>
          <w:szCs w:val="22"/>
        </w:rPr>
        <w:t xml:space="preserve">, za </w:t>
      </w:r>
      <w:r w:rsidR="00A75DDA" w:rsidRPr="008F0EEC">
        <w:rPr>
          <w:rFonts w:cs="Arial"/>
          <w:szCs w:val="22"/>
        </w:rPr>
        <w:t>dvogodišnje</w:t>
      </w:r>
      <w:r w:rsidR="00446084" w:rsidRPr="008F0EEC">
        <w:rPr>
          <w:rFonts w:cs="Arial"/>
          <w:szCs w:val="22"/>
        </w:rPr>
        <w:t xml:space="preserve"> </w:t>
      </w:r>
      <w:r w:rsidR="00BD69B4" w:rsidRPr="008F0EEC">
        <w:rPr>
          <w:rFonts w:cs="Arial"/>
          <w:szCs w:val="22"/>
        </w:rPr>
        <w:t>razdoblje</w:t>
      </w:r>
      <w:r w:rsidR="00475919" w:rsidRPr="008F0EEC">
        <w:rPr>
          <w:rFonts w:cs="Arial"/>
          <w:szCs w:val="22"/>
        </w:rPr>
        <w:t>.</w:t>
      </w:r>
      <w:r w:rsidR="00FA48CB" w:rsidRPr="008F0EEC">
        <w:rPr>
          <w:rFonts w:cs="Arial"/>
          <w:szCs w:val="22"/>
        </w:rPr>
        <w:t xml:space="preserve">  </w:t>
      </w:r>
    </w:p>
    <w:p w14:paraId="79BF4E3F" w14:textId="77777777" w:rsidR="00395B3A" w:rsidRPr="008F0EEC" w:rsidRDefault="00395B3A" w:rsidP="00475919">
      <w:pPr>
        <w:jc w:val="both"/>
        <w:rPr>
          <w:rFonts w:ascii="Calibri" w:hAnsi="Calibri"/>
          <w:b/>
          <w:bCs/>
          <w:color w:val="000000"/>
          <w:szCs w:val="22"/>
        </w:rPr>
      </w:pPr>
    </w:p>
    <w:p w14:paraId="7475CEBA" w14:textId="3D596539" w:rsidR="0099381D" w:rsidRPr="008F0EEC" w:rsidRDefault="0099381D" w:rsidP="0099381D">
      <w:pPr>
        <w:jc w:val="both"/>
        <w:rPr>
          <w:rFonts w:cs="Arial"/>
          <w:szCs w:val="22"/>
        </w:rPr>
      </w:pPr>
      <w:r w:rsidRPr="008F0EEC">
        <w:rPr>
          <w:rFonts w:cs="Arial"/>
          <w:szCs w:val="22"/>
        </w:rPr>
        <w:t>Procijenjena vrijednost po grupama</w:t>
      </w:r>
      <w:r w:rsidR="00D00439" w:rsidRPr="008F0EEC">
        <w:rPr>
          <w:rFonts w:cs="Arial"/>
          <w:szCs w:val="22"/>
        </w:rPr>
        <w:t xml:space="preserve"> za dvogodišnje razdoblje</w:t>
      </w:r>
      <w:r w:rsidRPr="008F0EEC">
        <w:rPr>
          <w:rFonts w:cs="Arial"/>
          <w:szCs w:val="22"/>
        </w:rPr>
        <w:t>:</w:t>
      </w:r>
    </w:p>
    <w:p w14:paraId="24F81CB5" w14:textId="77777777" w:rsidR="0041530C" w:rsidRDefault="0041530C" w:rsidP="0041530C">
      <w:pPr>
        <w:jc w:val="both"/>
        <w:rPr>
          <w:rFonts w:cs="Arial"/>
          <w:szCs w:val="22"/>
        </w:rPr>
      </w:pPr>
    </w:p>
    <w:p w14:paraId="2276041B" w14:textId="1B32D0C3" w:rsidR="0041530C" w:rsidRPr="008F0EEC" w:rsidRDefault="0041530C" w:rsidP="0040134F">
      <w:pPr>
        <w:pStyle w:val="Odlomakpopisa"/>
        <w:numPr>
          <w:ilvl w:val="0"/>
          <w:numId w:val="19"/>
        </w:numPr>
        <w:jc w:val="both"/>
        <w:rPr>
          <w:rFonts w:ascii="Arial" w:hAnsi="Arial" w:cs="Arial"/>
          <w:sz w:val="22"/>
          <w:szCs w:val="22"/>
        </w:rPr>
      </w:pPr>
      <w:r w:rsidRPr="008F0EEC">
        <w:rPr>
          <w:rFonts w:ascii="Arial" w:hAnsi="Arial" w:cs="Arial"/>
          <w:sz w:val="22"/>
          <w:szCs w:val="22"/>
        </w:rPr>
        <w:t xml:space="preserve">Grupa  - </w:t>
      </w:r>
      <w:r w:rsidRPr="008F0EEC">
        <w:rPr>
          <w:rFonts w:ascii="Arial" w:hAnsi="Arial" w:cs="Arial"/>
          <w:color w:val="000000"/>
          <w:sz w:val="22"/>
          <w:szCs w:val="22"/>
        </w:rPr>
        <w:t>12.150.</w:t>
      </w:r>
      <w:r>
        <w:rPr>
          <w:rFonts w:ascii="Arial" w:hAnsi="Arial" w:cs="Arial"/>
          <w:color w:val="000000"/>
          <w:sz w:val="22"/>
          <w:szCs w:val="22"/>
        </w:rPr>
        <w:t>000</w:t>
      </w:r>
      <w:r w:rsidRPr="008F0EEC">
        <w:rPr>
          <w:rFonts w:ascii="Arial" w:hAnsi="Arial" w:cs="Arial"/>
          <w:color w:val="000000"/>
          <w:sz w:val="22"/>
          <w:szCs w:val="22"/>
        </w:rPr>
        <w:t>,00 kn,</w:t>
      </w:r>
      <w:r>
        <w:rPr>
          <w:rFonts w:ascii="Arial" w:hAnsi="Arial" w:cs="Arial"/>
          <w:color w:val="000000"/>
          <w:sz w:val="22"/>
          <w:szCs w:val="22"/>
        </w:rPr>
        <w:t xml:space="preserve">   </w:t>
      </w:r>
    </w:p>
    <w:p w14:paraId="24884592" w14:textId="41667A5F" w:rsidR="0041530C" w:rsidRPr="008F0EEC" w:rsidRDefault="0041530C" w:rsidP="0040134F">
      <w:pPr>
        <w:pStyle w:val="Odlomakpopisa"/>
        <w:numPr>
          <w:ilvl w:val="0"/>
          <w:numId w:val="19"/>
        </w:numPr>
        <w:jc w:val="both"/>
        <w:rPr>
          <w:rFonts w:ascii="Arial" w:hAnsi="Arial" w:cs="Arial"/>
          <w:sz w:val="22"/>
          <w:szCs w:val="22"/>
        </w:rPr>
      </w:pPr>
      <w:r w:rsidRPr="008F0EEC">
        <w:rPr>
          <w:rFonts w:ascii="Arial" w:hAnsi="Arial" w:cs="Arial"/>
          <w:sz w:val="22"/>
          <w:szCs w:val="22"/>
        </w:rPr>
        <w:t xml:space="preserve">Grupa  -   </w:t>
      </w:r>
      <w:r w:rsidRPr="008F0EEC">
        <w:rPr>
          <w:rFonts w:ascii="Arial" w:hAnsi="Arial" w:cs="Arial"/>
          <w:color w:val="000000"/>
          <w:sz w:val="22"/>
          <w:szCs w:val="22"/>
        </w:rPr>
        <w:t>4.125.</w:t>
      </w:r>
      <w:r>
        <w:rPr>
          <w:rFonts w:ascii="Arial" w:hAnsi="Arial" w:cs="Arial"/>
          <w:color w:val="000000"/>
          <w:sz w:val="22"/>
          <w:szCs w:val="22"/>
        </w:rPr>
        <w:t>000</w:t>
      </w:r>
      <w:r w:rsidRPr="008F0EEC">
        <w:rPr>
          <w:rFonts w:ascii="Arial" w:hAnsi="Arial" w:cs="Arial"/>
          <w:color w:val="000000"/>
          <w:sz w:val="22"/>
          <w:szCs w:val="22"/>
        </w:rPr>
        <w:t>,00 kn,</w:t>
      </w:r>
      <w:r w:rsidRPr="008F0EEC">
        <w:rPr>
          <w:rFonts w:ascii="Arial" w:hAnsi="Arial" w:cs="Arial"/>
          <w:sz w:val="22"/>
          <w:szCs w:val="22"/>
        </w:rPr>
        <w:t xml:space="preserve"> </w:t>
      </w:r>
    </w:p>
    <w:p w14:paraId="1AE1A9A3" w14:textId="030D3BBB" w:rsidR="0041530C" w:rsidRPr="008F0EEC" w:rsidRDefault="0041530C" w:rsidP="0040134F">
      <w:pPr>
        <w:pStyle w:val="Odlomakpopisa"/>
        <w:numPr>
          <w:ilvl w:val="0"/>
          <w:numId w:val="19"/>
        </w:numPr>
        <w:jc w:val="both"/>
        <w:rPr>
          <w:rFonts w:ascii="Arial" w:hAnsi="Arial" w:cs="Arial"/>
          <w:sz w:val="22"/>
          <w:szCs w:val="22"/>
        </w:rPr>
      </w:pPr>
      <w:r w:rsidRPr="008F0EEC">
        <w:rPr>
          <w:rFonts w:ascii="Arial" w:hAnsi="Arial" w:cs="Arial"/>
          <w:sz w:val="22"/>
          <w:szCs w:val="22"/>
        </w:rPr>
        <w:t xml:space="preserve">Grupa  -   </w:t>
      </w:r>
      <w:r w:rsidRPr="008F0EEC">
        <w:rPr>
          <w:rFonts w:ascii="Arial" w:hAnsi="Arial" w:cs="Arial"/>
          <w:color w:val="000000"/>
          <w:sz w:val="22"/>
          <w:szCs w:val="22"/>
        </w:rPr>
        <w:t>3.932.</w:t>
      </w:r>
      <w:r>
        <w:rPr>
          <w:rFonts w:ascii="Arial" w:hAnsi="Arial" w:cs="Arial"/>
          <w:color w:val="000000"/>
          <w:sz w:val="22"/>
          <w:szCs w:val="22"/>
        </w:rPr>
        <w:t>000</w:t>
      </w:r>
      <w:r w:rsidRPr="008F0EEC">
        <w:rPr>
          <w:rFonts w:ascii="Arial" w:hAnsi="Arial" w:cs="Arial"/>
          <w:color w:val="000000"/>
          <w:sz w:val="22"/>
          <w:szCs w:val="22"/>
        </w:rPr>
        <w:t>,00 kn,</w:t>
      </w:r>
      <w:r w:rsidRPr="008F0EEC">
        <w:rPr>
          <w:rFonts w:ascii="Arial" w:hAnsi="Arial" w:cs="Arial"/>
          <w:sz w:val="22"/>
          <w:szCs w:val="22"/>
        </w:rPr>
        <w:t xml:space="preserve"> </w:t>
      </w:r>
    </w:p>
    <w:p w14:paraId="5E35A383" w14:textId="32811F22" w:rsidR="0041530C" w:rsidRPr="008F0EEC" w:rsidRDefault="0041530C" w:rsidP="0040134F">
      <w:pPr>
        <w:pStyle w:val="Odlomakpopisa"/>
        <w:numPr>
          <w:ilvl w:val="0"/>
          <w:numId w:val="19"/>
        </w:numPr>
        <w:jc w:val="both"/>
        <w:rPr>
          <w:rFonts w:ascii="Arial" w:hAnsi="Arial" w:cs="Arial"/>
          <w:color w:val="000000"/>
          <w:sz w:val="22"/>
          <w:szCs w:val="22"/>
        </w:rPr>
      </w:pPr>
      <w:r w:rsidRPr="008F0EEC">
        <w:rPr>
          <w:rFonts w:ascii="Arial" w:hAnsi="Arial" w:cs="Arial"/>
          <w:sz w:val="22"/>
          <w:szCs w:val="22"/>
        </w:rPr>
        <w:t>Grupa  -</w:t>
      </w:r>
      <w:r w:rsidRPr="008F0EEC">
        <w:rPr>
          <w:rFonts w:ascii="Arial" w:hAnsi="Arial" w:cs="Arial"/>
          <w:color w:val="000000"/>
          <w:sz w:val="22"/>
          <w:szCs w:val="22"/>
        </w:rPr>
        <w:t xml:space="preserve">   </w:t>
      </w:r>
      <w:r>
        <w:rPr>
          <w:rFonts w:ascii="Arial" w:hAnsi="Arial" w:cs="Arial"/>
          <w:color w:val="000000"/>
          <w:sz w:val="22"/>
          <w:szCs w:val="22"/>
        </w:rPr>
        <w:t>5.626.00</w:t>
      </w:r>
      <w:r w:rsidRPr="008F0EEC">
        <w:rPr>
          <w:rFonts w:ascii="Arial" w:hAnsi="Arial" w:cs="Arial"/>
          <w:color w:val="000000"/>
          <w:sz w:val="22"/>
          <w:szCs w:val="22"/>
        </w:rPr>
        <w:t xml:space="preserve">0,00 kn,  </w:t>
      </w:r>
    </w:p>
    <w:p w14:paraId="4ACEB580" w14:textId="32E3F75A" w:rsidR="0041530C" w:rsidRPr="008F0EEC" w:rsidRDefault="0041530C" w:rsidP="0040134F">
      <w:pPr>
        <w:pStyle w:val="Odlomakpopisa"/>
        <w:numPr>
          <w:ilvl w:val="0"/>
          <w:numId w:val="19"/>
        </w:numPr>
        <w:jc w:val="both"/>
        <w:rPr>
          <w:rFonts w:ascii="Arial" w:hAnsi="Arial" w:cs="Arial"/>
          <w:sz w:val="22"/>
          <w:szCs w:val="22"/>
        </w:rPr>
      </w:pPr>
      <w:r w:rsidRPr="008F0EEC">
        <w:rPr>
          <w:rFonts w:ascii="Arial" w:hAnsi="Arial" w:cs="Arial"/>
          <w:sz w:val="22"/>
          <w:szCs w:val="22"/>
        </w:rPr>
        <w:t xml:space="preserve">Grupa  -   </w:t>
      </w:r>
      <w:r>
        <w:rPr>
          <w:rFonts w:ascii="Arial" w:hAnsi="Arial" w:cs="Arial"/>
          <w:sz w:val="22"/>
          <w:szCs w:val="22"/>
        </w:rPr>
        <w:t>3.689.00</w:t>
      </w:r>
      <w:r w:rsidRPr="008F0EEC">
        <w:rPr>
          <w:rFonts w:ascii="Arial" w:hAnsi="Arial" w:cs="Arial"/>
          <w:sz w:val="22"/>
          <w:szCs w:val="22"/>
        </w:rPr>
        <w:t>0,00 kn.</w:t>
      </w:r>
    </w:p>
    <w:p w14:paraId="7585A0C8" w14:textId="77777777" w:rsidR="0041530C" w:rsidRPr="0041530C" w:rsidRDefault="0041530C" w:rsidP="0041530C">
      <w:pPr>
        <w:jc w:val="both"/>
        <w:rPr>
          <w:rFonts w:cs="Arial"/>
          <w:szCs w:val="22"/>
        </w:rPr>
      </w:pPr>
    </w:p>
    <w:p w14:paraId="44152BFC" w14:textId="77777777" w:rsidR="0099381D" w:rsidRPr="004E35EF" w:rsidRDefault="0099381D" w:rsidP="004E35EF">
      <w:pPr>
        <w:tabs>
          <w:tab w:val="left" w:pos="5265"/>
        </w:tabs>
        <w:spacing w:line="276" w:lineRule="auto"/>
        <w:jc w:val="both"/>
        <w:rPr>
          <w:rFonts w:cs="Arial"/>
          <w:szCs w:val="22"/>
        </w:rPr>
      </w:pPr>
    </w:p>
    <w:p w14:paraId="4407507E" w14:textId="4C146AAE" w:rsidR="004E35EF" w:rsidRPr="004E35EF" w:rsidRDefault="004E35EF" w:rsidP="004E35EF">
      <w:pPr>
        <w:spacing w:line="276" w:lineRule="auto"/>
        <w:jc w:val="both"/>
        <w:rPr>
          <w:rFonts w:cs="Arial"/>
          <w:bCs/>
          <w:szCs w:val="22"/>
        </w:rPr>
      </w:pPr>
      <w:r w:rsidRPr="004E35EF">
        <w:rPr>
          <w:rFonts w:cs="Arial"/>
          <w:bCs/>
          <w:szCs w:val="22"/>
        </w:rPr>
        <w:t>Vrsta ugovora o javnoj nabavi: ugovor o javnoj nabavi usluga</w:t>
      </w:r>
      <w:r w:rsidR="00DD04F3">
        <w:rPr>
          <w:rFonts w:cs="Arial"/>
          <w:bCs/>
          <w:szCs w:val="22"/>
        </w:rPr>
        <w:t>.</w:t>
      </w:r>
    </w:p>
    <w:p w14:paraId="67A7C278" w14:textId="77777777" w:rsidR="004E35EF" w:rsidRPr="004E35EF" w:rsidRDefault="004E35EF" w:rsidP="004E35EF">
      <w:pPr>
        <w:spacing w:line="276" w:lineRule="auto"/>
        <w:jc w:val="both"/>
        <w:rPr>
          <w:rFonts w:cs="Arial"/>
          <w:szCs w:val="22"/>
        </w:rPr>
      </w:pPr>
    </w:p>
    <w:p w14:paraId="29DC677D" w14:textId="2081B8C0" w:rsidR="004E35EF" w:rsidRPr="004E35EF" w:rsidRDefault="004E35EF" w:rsidP="004E35EF">
      <w:pPr>
        <w:jc w:val="both"/>
        <w:rPr>
          <w:rFonts w:cs="Arial"/>
          <w:szCs w:val="22"/>
        </w:rPr>
      </w:pPr>
      <w:r w:rsidRPr="004E35EF">
        <w:rPr>
          <w:rFonts w:cs="Arial"/>
          <w:szCs w:val="22"/>
        </w:rPr>
        <w:t xml:space="preserve">Temeljem provedenog postupka sklapa se okvirni sporazum s </w:t>
      </w:r>
      <w:r w:rsidR="00A363E8">
        <w:rPr>
          <w:rFonts w:cs="Arial"/>
          <w:szCs w:val="22"/>
        </w:rPr>
        <w:t>jednim gospodarskim subjektom</w:t>
      </w:r>
      <w:r w:rsidRPr="004E35EF">
        <w:rPr>
          <w:rFonts w:cs="Arial"/>
          <w:szCs w:val="22"/>
        </w:rPr>
        <w:t xml:space="preserve"> na razdoblje </w:t>
      </w:r>
      <w:r w:rsidRPr="00DD04F3">
        <w:rPr>
          <w:rFonts w:cs="Arial"/>
          <w:szCs w:val="22"/>
        </w:rPr>
        <w:t xml:space="preserve">od </w:t>
      </w:r>
      <w:r w:rsidR="00A75DDA" w:rsidRPr="00DD04F3">
        <w:rPr>
          <w:rFonts w:cs="Arial"/>
          <w:szCs w:val="22"/>
        </w:rPr>
        <w:t>2</w:t>
      </w:r>
      <w:r w:rsidRPr="00DD04F3">
        <w:rPr>
          <w:rFonts w:cs="Arial"/>
          <w:szCs w:val="22"/>
        </w:rPr>
        <w:t xml:space="preserve"> (</w:t>
      </w:r>
      <w:r w:rsidR="00A75DDA" w:rsidRPr="00DD04F3">
        <w:rPr>
          <w:rFonts w:cs="Arial"/>
          <w:szCs w:val="22"/>
        </w:rPr>
        <w:t>dvije</w:t>
      </w:r>
      <w:r w:rsidRPr="00DD04F3">
        <w:rPr>
          <w:rFonts w:cs="Arial"/>
          <w:szCs w:val="22"/>
        </w:rPr>
        <w:t xml:space="preserve">) godine, u skladu s člankom 39. stavkom </w:t>
      </w:r>
      <w:r w:rsidR="00A363E8" w:rsidRPr="00DD04F3">
        <w:rPr>
          <w:rFonts w:cs="Arial"/>
          <w:szCs w:val="22"/>
        </w:rPr>
        <w:t>1</w:t>
      </w:r>
      <w:r w:rsidRPr="00DD04F3">
        <w:rPr>
          <w:rFonts w:cs="Arial"/>
          <w:szCs w:val="22"/>
        </w:rPr>
        <w:t>. Zakona o javnoj nabavi.</w:t>
      </w:r>
    </w:p>
    <w:p w14:paraId="077ADD7C" w14:textId="77777777" w:rsidR="004E35EF" w:rsidRPr="004E35EF" w:rsidRDefault="004E35EF" w:rsidP="004E35EF">
      <w:pPr>
        <w:spacing w:line="276" w:lineRule="auto"/>
        <w:jc w:val="both"/>
        <w:rPr>
          <w:rFonts w:cs="Arial"/>
          <w:szCs w:val="22"/>
        </w:rPr>
      </w:pPr>
    </w:p>
    <w:p w14:paraId="0F8FA4EF" w14:textId="77777777" w:rsidR="004E35EF" w:rsidRDefault="004E35EF" w:rsidP="004E35EF">
      <w:pPr>
        <w:jc w:val="both"/>
        <w:rPr>
          <w:rFonts w:cs="Arial"/>
          <w:szCs w:val="22"/>
        </w:rPr>
      </w:pPr>
      <w:r w:rsidRPr="004E35EF">
        <w:rPr>
          <w:rFonts w:cs="Arial"/>
          <w:szCs w:val="22"/>
        </w:rPr>
        <w:t>Elektronička dražba se neće provoditi.</w:t>
      </w:r>
    </w:p>
    <w:p w14:paraId="5B10631F" w14:textId="77777777" w:rsidR="008A6CBE" w:rsidRPr="004E35EF" w:rsidRDefault="008A6CBE" w:rsidP="004E35EF">
      <w:pPr>
        <w:jc w:val="both"/>
        <w:rPr>
          <w:rFonts w:cs="Arial"/>
          <w:szCs w:val="22"/>
        </w:rPr>
      </w:pPr>
    </w:p>
    <w:p w14:paraId="5F426F9B" w14:textId="535177A9" w:rsidR="008A6CBE" w:rsidRPr="004E35EF" w:rsidRDefault="00F9521F" w:rsidP="008A6CBE">
      <w:pPr>
        <w:jc w:val="both"/>
        <w:rPr>
          <w:rFonts w:cs="Arial"/>
          <w:color w:val="000000"/>
          <w:szCs w:val="22"/>
        </w:rPr>
      </w:pPr>
      <w:r>
        <w:rPr>
          <w:rFonts w:cs="Arial"/>
          <w:i/>
          <w:szCs w:val="22"/>
          <w:u w:val="single"/>
        </w:rPr>
        <w:t>Dostava zahtjeva za sudjelovanje</w:t>
      </w:r>
      <w:r w:rsidR="008A6CBE" w:rsidRPr="00F7458D">
        <w:rPr>
          <w:rFonts w:cs="Arial"/>
          <w:i/>
          <w:szCs w:val="22"/>
          <w:u w:val="single"/>
        </w:rPr>
        <w:t xml:space="preserve"> u elektroničkom obliku je obvezna</w:t>
      </w:r>
      <w:r w:rsidR="008A6CBE" w:rsidRPr="00F7458D">
        <w:rPr>
          <w:rFonts w:cs="Arial"/>
          <w:szCs w:val="22"/>
        </w:rPr>
        <w:t>, sukladno članku 42. Zakona o izmjenama i dopunama Zakona o javnoj nabavi („Naro</w:t>
      </w:r>
      <w:r w:rsidR="00BF002F">
        <w:rPr>
          <w:rFonts w:cs="Arial"/>
          <w:szCs w:val="22"/>
        </w:rPr>
        <w:t>dne Novine“, broj 83/</w:t>
      </w:r>
      <w:r w:rsidR="008A6CBE" w:rsidRPr="00F7458D">
        <w:rPr>
          <w:rFonts w:cs="Arial"/>
          <w:szCs w:val="22"/>
        </w:rPr>
        <w:t>13</w:t>
      </w:r>
      <w:r w:rsidR="00BF002F">
        <w:rPr>
          <w:rFonts w:cs="Arial"/>
          <w:szCs w:val="22"/>
        </w:rPr>
        <w:t>.</w:t>
      </w:r>
      <w:r w:rsidR="008A6CBE" w:rsidRPr="00F7458D">
        <w:rPr>
          <w:rFonts w:cs="Arial"/>
          <w:szCs w:val="22"/>
        </w:rPr>
        <w:t xml:space="preserve">). </w:t>
      </w:r>
      <w:r w:rsidR="008F0EEC">
        <w:rPr>
          <w:rFonts w:cs="Arial"/>
          <w:szCs w:val="22"/>
        </w:rPr>
        <w:t>Središnji d</w:t>
      </w:r>
      <w:r w:rsidR="008A6CBE" w:rsidRPr="00F7458D">
        <w:rPr>
          <w:rFonts w:cs="Arial"/>
          <w:szCs w:val="22"/>
        </w:rPr>
        <w:t xml:space="preserve">ržavni ured za središnju javnu nabavu je </w:t>
      </w:r>
      <w:r w:rsidR="008A6CBE" w:rsidRPr="00F7458D">
        <w:rPr>
          <w:rFonts w:cs="Arial"/>
          <w:color w:val="000000"/>
          <w:szCs w:val="22"/>
        </w:rPr>
        <w:t>od 01. siječnja 2015. godine obvezan odre</w:t>
      </w:r>
      <w:r>
        <w:rPr>
          <w:rFonts w:cs="Arial"/>
          <w:color w:val="000000"/>
          <w:szCs w:val="22"/>
        </w:rPr>
        <w:t>diti elektroničku dostavu</w:t>
      </w:r>
      <w:r w:rsidR="008A6CBE" w:rsidRPr="00F7458D">
        <w:rPr>
          <w:rFonts w:cs="Arial"/>
          <w:color w:val="000000"/>
          <w:szCs w:val="22"/>
        </w:rPr>
        <w:t xml:space="preserve"> u postupcima javne nabave.</w:t>
      </w:r>
      <w:r w:rsidR="008A6CBE" w:rsidRPr="004E35EF">
        <w:rPr>
          <w:rFonts w:cs="Arial"/>
          <w:color w:val="000000"/>
          <w:szCs w:val="22"/>
        </w:rPr>
        <w:t xml:space="preserve"> </w:t>
      </w:r>
    </w:p>
    <w:p w14:paraId="12C086EC" w14:textId="77777777" w:rsidR="008A6CBE" w:rsidRPr="004E35EF" w:rsidRDefault="008A6CBE" w:rsidP="008A6CBE">
      <w:pPr>
        <w:jc w:val="both"/>
        <w:rPr>
          <w:rFonts w:cs="Arial"/>
          <w:szCs w:val="22"/>
        </w:rPr>
      </w:pPr>
    </w:p>
    <w:p w14:paraId="7F04B7A4" w14:textId="5CA6C74A" w:rsidR="008A6CBE" w:rsidRDefault="008A6CBE" w:rsidP="008A6CBE">
      <w:pPr>
        <w:jc w:val="both"/>
      </w:pPr>
      <w:r w:rsidRPr="004E35EF">
        <w:t>Naručitelj otklanja svaku odgovornost vezanu uz mogući neispravan rad Elektroničkog oglasnika javne nabave Republike Hrvatske (u daljnjem tekstu: Elekt</w:t>
      </w:r>
      <w:r>
        <w:t xml:space="preserve">ronički oglasnik javne nabave), </w:t>
      </w:r>
      <w:r w:rsidRPr="004E35EF">
        <w:t>zastoj u radu Elektroničkog oglasnika javne nabave ili nemogućnost zainteresiranoga</w:t>
      </w:r>
      <w:r w:rsidR="00F9521F">
        <w:t xml:space="preserve"> gospodarskog subjekta da zahtjev za sudjelovanje</w:t>
      </w:r>
      <w:r w:rsidRPr="004E35EF">
        <w:t xml:space="preserve"> u elektroničkom obliku dostavi u danome roku putem Elektroničkog oglasnika javne nabave.</w:t>
      </w:r>
    </w:p>
    <w:p w14:paraId="2D440479" w14:textId="77777777" w:rsidR="00DD78F7" w:rsidRDefault="00DD78F7" w:rsidP="008A6CBE">
      <w:pPr>
        <w:jc w:val="both"/>
      </w:pPr>
    </w:p>
    <w:p w14:paraId="5BB797B6" w14:textId="045DBF1F" w:rsidR="00DD78F7" w:rsidRPr="0099443A" w:rsidRDefault="00DD78F7" w:rsidP="00DD78F7">
      <w:pPr>
        <w:jc w:val="both"/>
        <w:rPr>
          <w:rFonts w:cs="Arial"/>
          <w:szCs w:val="22"/>
        </w:rPr>
      </w:pPr>
      <w:r w:rsidRPr="0099443A">
        <w:rPr>
          <w:rFonts w:cs="Arial"/>
          <w:szCs w:val="22"/>
        </w:rPr>
        <w:t>U slučaju nedostupnosti Elektro</w:t>
      </w:r>
      <w:r w:rsidR="009C4CE8">
        <w:rPr>
          <w:rFonts w:cs="Arial"/>
          <w:szCs w:val="22"/>
        </w:rPr>
        <w:t>ničkog oglasnika javne nabave, N</w:t>
      </w:r>
      <w:r w:rsidRPr="0099443A">
        <w:rPr>
          <w:rFonts w:cs="Arial"/>
          <w:szCs w:val="22"/>
        </w:rPr>
        <w:t xml:space="preserve">aručitelj će postupiti u skladu s Naputkom </w:t>
      </w:r>
      <w:r w:rsidRPr="00C042C3">
        <w:rPr>
          <w:rFonts w:cs="Arial"/>
          <w:szCs w:val="22"/>
        </w:rPr>
        <w:t xml:space="preserve">o postupanju u postupcima javne </w:t>
      </w:r>
      <w:r w:rsidR="009C4CE8">
        <w:rPr>
          <w:rFonts w:cs="Arial"/>
          <w:szCs w:val="22"/>
        </w:rPr>
        <w:t>nabave u slučaju nedostupnosti E</w:t>
      </w:r>
      <w:r w:rsidRPr="00C042C3">
        <w:rPr>
          <w:rFonts w:cs="Arial"/>
          <w:szCs w:val="22"/>
        </w:rPr>
        <w:t>lektroničkog ogl</w:t>
      </w:r>
      <w:r w:rsidR="009C4CE8">
        <w:rPr>
          <w:rFonts w:cs="Arial"/>
          <w:szCs w:val="22"/>
        </w:rPr>
        <w:t>asnika javne nabave Republike H</w:t>
      </w:r>
      <w:r w:rsidRPr="00C042C3">
        <w:rPr>
          <w:rFonts w:cs="Arial"/>
          <w:szCs w:val="22"/>
        </w:rPr>
        <w:t xml:space="preserve">rvatske </w:t>
      </w:r>
      <w:r w:rsidRPr="0099443A">
        <w:rPr>
          <w:rFonts w:cs="Arial"/>
          <w:szCs w:val="22"/>
        </w:rPr>
        <w:t>(</w:t>
      </w:r>
      <w:r>
        <w:rPr>
          <w:rFonts w:cs="Arial"/>
          <w:szCs w:val="22"/>
        </w:rPr>
        <w:t>„</w:t>
      </w:r>
      <w:r w:rsidRPr="0099443A">
        <w:rPr>
          <w:rFonts w:cs="Arial"/>
          <w:szCs w:val="22"/>
        </w:rPr>
        <w:t>Narodne Novine</w:t>
      </w:r>
      <w:r>
        <w:rPr>
          <w:rFonts w:cs="Arial"/>
          <w:szCs w:val="22"/>
        </w:rPr>
        <w:t>“</w:t>
      </w:r>
      <w:r w:rsidR="00BF002F">
        <w:rPr>
          <w:rFonts w:cs="Arial"/>
          <w:szCs w:val="22"/>
        </w:rPr>
        <w:t>, broj 88/</w:t>
      </w:r>
      <w:r w:rsidRPr="0099443A">
        <w:rPr>
          <w:rFonts w:cs="Arial"/>
          <w:szCs w:val="22"/>
        </w:rPr>
        <w:t>16</w:t>
      </w:r>
      <w:r w:rsidR="00BF002F">
        <w:rPr>
          <w:rFonts w:cs="Arial"/>
          <w:szCs w:val="22"/>
        </w:rPr>
        <w:t>.</w:t>
      </w:r>
      <w:r w:rsidRPr="0099443A">
        <w:rPr>
          <w:rFonts w:cs="Arial"/>
          <w:szCs w:val="22"/>
        </w:rPr>
        <w:t>).</w:t>
      </w:r>
    </w:p>
    <w:p w14:paraId="61FA55B9" w14:textId="77777777" w:rsidR="00DD78F7" w:rsidRDefault="00DD78F7" w:rsidP="008A6CBE">
      <w:pPr>
        <w:jc w:val="both"/>
      </w:pPr>
    </w:p>
    <w:p w14:paraId="3FB18656" w14:textId="77777777" w:rsidR="0091210A" w:rsidRPr="004E35EF" w:rsidRDefault="0091210A" w:rsidP="004E35EF">
      <w:pPr>
        <w:jc w:val="both"/>
        <w:rPr>
          <w:rFonts w:cs="Arial"/>
          <w:szCs w:val="22"/>
        </w:rPr>
      </w:pPr>
    </w:p>
    <w:p w14:paraId="187B6A7C" w14:textId="77777777" w:rsidR="004E35EF" w:rsidRPr="00C83871" w:rsidRDefault="004E35EF" w:rsidP="00DE5F68">
      <w:pPr>
        <w:pStyle w:val="Naslov1"/>
      </w:pPr>
      <w:bookmarkStart w:id="13" w:name="_Toc354494178"/>
      <w:bookmarkStart w:id="14" w:name="_Toc406068997"/>
      <w:bookmarkStart w:id="15" w:name="_Toc465426895"/>
      <w:r w:rsidRPr="00C83871">
        <w:t>Opis predmeta nabave</w:t>
      </w:r>
      <w:bookmarkEnd w:id="13"/>
      <w:bookmarkEnd w:id="14"/>
      <w:bookmarkEnd w:id="15"/>
    </w:p>
    <w:p w14:paraId="51B0D756" w14:textId="77777777" w:rsidR="004E35EF" w:rsidRPr="004E35EF" w:rsidRDefault="004E35EF" w:rsidP="004E35EF">
      <w:pPr>
        <w:jc w:val="both"/>
        <w:rPr>
          <w:rFonts w:cs="Arial"/>
          <w:szCs w:val="22"/>
        </w:rPr>
      </w:pPr>
    </w:p>
    <w:p w14:paraId="04556C33" w14:textId="464D73C5" w:rsidR="00A363E8" w:rsidRDefault="00AA0FA9" w:rsidP="004E35EF">
      <w:pPr>
        <w:jc w:val="both"/>
        <w:rPr>
          <w:rFonts w:cs="Arial"/>
          <w:szCs w:val="22"/>
        </w:rPr>
      </w:pPr>
      <w:r>
        <w:rPr>
          <w:rFonts w:cs="Arial"/>
          <w:szCs w:val="22"/>
        </w:rPr>
        <w:t>Predmet nabave je pružanje zaštitarskih usluga</w:t>
      </w:r>
      <w:r w:rsidR="006875D7">
        <w:rPr>
          <w:rFonts w:cs="Arial"/>
          <w:szCs w:val="22"/>
        </w:rPr>
        <w:t>.</w:t>
      </w:r>
      <w:r>
        <w:rPr>
          <w:rFonts w:cs="Arial"/>
          <w:szCs w:val="22"/>
        </w:rPr>
        <w:t xml:space="preserve"> </w:t>
      </w:r>
    </w:p>
    <w:p w14:paraId="75001B04" w14:textId="77777777" w:rsidR="00F9521F" w:rsidRDefault="00F9521F" w:rsidP="004E35EF">
      <w:pPr>
        <w:jc w:val="both"/>
        <w:rPr>
          <w:rFonts w:cs="Arial"/>
          <w:szCs w:val="22"/>
        </w:rPr>
      </w:pPr>
    </w:p>
    <w:p w14:paraId="0123C97D" w14:textId="5214C6FF" w:rsidR="004E35EF" w:rsidRPr="007B772D" w:rsidRDefault="00A363E8" w:rsidP="00AA0FA9">
      <w:pPr>
        <w:jc w:val="both"/>
        <w:rPr>
          <w:rFonts w:cs="Arial"/>
          <w:szCs w:val="22"/>
        </w:rPr>
      </w:pPr>
      <w:r w:rsidRPr="007B772D">
        <w:rPr>
          <w:rFonts w:cs="Arial"/>
          <w:szCs w:val="22"/>
        </w:rPr>
        <w:t xml:space="preserve">CPV oznaka i naziv:  </w:t>
      </w:r>
      <w:r w:rsidR="00AA0FA9">
        <w:rPr>
          <w:rFonts w:cs="Arial"/>
          <w:szCs w:val="22"/>
        </w:rPr>
        <w:t>79700000- istražiteljske usluge i usluge na području sigurnosti, usluge nadzora alarmnih uređaja, čuvarske službe, i usluge nadzora</w:t>
      </w:r>
      <w:r w:rsidR="00230D74">
        <w:rPr>
          <w:rFonts w:cs="Arial"/>
          <w:szCs w:val="22"/>
        </w:rPr>
        <w:t>.</w:t>
      </w:r>
    </w:p>
    <w:p w14:paraId="54F57A07" w14:textId="77777777" w:rsidR="004E35EF" w:rsidRDefault="004E35EF" w:rsidP="006875D7">
      <w:pPr>
        <w:ind w:firstLine="708"/>
        <w:jc w:val="both"/>
        <w:rPr>
          <w:rFonts w:cs="Arial"/>
          <w:szCs w:val="22"/>
        </w:rPr>
      </w:pPr>
    </w:p>
    <w:p w14:paraId="5CD40AA4" w14:textId="245F2F40" w:rsidR="006875D7" w:rsidRPr="004E35EF" w:rsidRDefault="006875D7" w:rsidP="00D00439">
      <w:pPr>
        <w:jc w:val="both"/>
        <w:rPr>
          <w:rFonts w:cs="Arial"/>
          <w:szCs w:val="22"/>
        </w:rPr>
      </w:pPr>
      <w:r>
        <w:rPr>
          <w:rFonts w:cs="Arial"/>
          <w:szCs w:val="22"/>
        </w:rPr>
        <w:t>Predmet nabave u ovom postupku obuhvaća</w:t>
      </w:r>
      <w:r w:rsidR="00DD04F3">
        <w:rPr>
          <w:rFonts w:cs="Arial"/>
          <w:szCs w:val="22"/>
        </w:rPr>
        <w:t xml:space="preserve"> sljedeće</w:t>
      </w:r>
      <w:r>
        <w:rPr>
          <w:rFonts w:cs="Arial"/>
          <w:szCs w:val="22"/>
        </w:rPr>
        <w:t>:</w:t>
      </w:r>
    </w:p>
    <w:p w14:paraId="5808B4FC" w14:textId="77777777" w:rsidR="003A12A3" w:rsidRPr="003A12A3" w:rsidRDefault="003A12A3" w:rsidP="007B1092">
      <w:pPr>
        <w:pStyle w:val="Odlomakpopisa"/>
        <w:autoSpaceDE w:val="0"/>
        <w:autoSpaceDN w:val="0"/>
        <w:spacing w:line="211" w:lineRule="exact"/>
        <w:ind w:left="1146"/>
        <w:rPr>
          <w:rFonts w:ascii="Arial" w:hAnsi="Arial" w:cs="Arial"/>
          <w:b/>
          <w:sz w:val="22"/>
          <w:szCs w:val="22"/>
        </w:rPr>
      </w:pPr>
      <w:bookmarkStart w:id="16" w:name="_Toc268527584"/>
    </w:p>
    <w:p w14:paraId="26B71D91" w14:textId="4B432E70" w:rsidR="007B1092" w:rsidRPr="00C83871" w:rsidRDefault="00C83871" w:rsidP="0040134F">
      <w:pPr>
        <w:pStyle w:val="Naslov1"/>
        <w:numPr>
          <w:ilvl w:val="1"/>
          <w:numId w:val="18"/>
        </w:numPr>
      </w:pPr>
      <w:bookmarkStart w:id="17" w:name="_Toc465426896"/>
      <w:r>
        <w:lastRenderedPageBreak/>
        <w:t>U</w:t>
      </w:r>
      <w:r w:rsidRPr="00C83871">
        <w:t>sluga tjelesne zaštite osoba i imovine</w:t>
      </w:r>
      <w:bookmarkEnd w:id="17"/>
    </w:p>
    <w:p w14:paraId="0B1D4B83" w14:textId="1063D204" w:rsidR="003A12A3" w:rsidRPr="003A12A3" w:rsidRDefault="003A12A3" w:rsidP="00577246">
      <w:pPr>
        <w:pStyle w:val="Naslov1"/>
        <w:numPr>
          <w:ilvl w:val="0"/>
          <w:numId w:val="0"/>
        </w:numPr>
        <w:ind w:left="432"/>
        <w:rPr>
          <w:b/>
        </w:rPr>
      </w:pPr>
    </w:p>
    <w:p w14:paraId="56C3B9F6" w14:textId="47CD4D00" w:rsidR="003A12A3" w:rsidRPr="00C83871" w:rsidRDefault="003A12A3" w:rsidP="0040134F">
      <w:pPr>
        <w:pStyle w:val="Odlomakpopisa"/>
        <w:numPr>
          <w:ilvl w:val="0"/>
          <w:numId w:val="8"/>
        </w:numPr>
        <w:autoSpaceDE w:val="0"/>
        <w:autoSpaceDN w:val="0"/>
        <w:spacing w:line="211" w:lineRule="exact"/>
        <w:rPr>
          <w:rFonts w:ascii="Arial" w:eastAsia="Calibri" w:hAnsi="Arial" w:cs="Arial"/>
          <w:w w:val="108"/>
          <w:sz w:val="22"/>
          <w:szCs w:val="22"/>
          <w:lang w:bidi="he-IL"/>
        </w:rPr>
      </w:pPr>
      <w:r w:rsidRPr="00C83871">
        <w:rPr>
          <w:rFonts w:ascii="Arial" w:eastAsia="Calibri" w:hAnsi="Arial" w:cs="Arial"/>
          <w:w w:val="108"/>
          <w:sz w:val="22"/>
          <w:szCs w:val="22"/>
          <w:lang w:bidi="he-IL"/>
        </w:rPr>
        <w:t>Redovne zaštitarske usluge tjelesne zaštite:</w:t>
      </w:r>
    </w:p>
    <w:p w14:paraId="0FDC5413" w14:textId="77777777" w:rsidR="00BB31EC" w:rsidRPr="007B1092" w:rsidRDefault="00BB31EC" w:rsidP="007B1092">
      <w:pPr>
        <w:jc w:val="both"/>
        <w:rPr>
          <w:rFonts w:cs="Microsoft Sans Serif"/>
        </w:rPr>
      </w:pPr>
    </w:p>
    <w:p w14:paraId="12920F56" w14:textId="2F570478" w:rsidR="00BB31EC" w:rsidRDefault="001C5A79" w:rsidP="006913D7">
      <w:pPr>
        <w:pStyle w:val="Odlomakpopisa"/>
        <w:numPr>
          <w:ilvl w:val="1"/>
          <w:numId w:val="7"/>
        </w:numPr>
        <w:ind w:left="851" w:hanging="284"/>
        <w:jc w:val="both"/>
        <w:rPr>
          <w:rFonts w:ascii="Arial" w:hAnsi="Arial" w:cs="Arial"/>
          <w:sz w:val="22"/>
          <w:szCs w:val="22"/>
        </w:rPr>
      </w:pPr>
      <w:r w:rsidRPr="001C5A79">
        <w:rPr>
          <w:rFonts w:ascii="Arial" w:hAnsi="Arial" w:cs="Arial"/>
          <w:sz w:val="22"/>
          <w:szCs w:val="22"/>
        </w:rPr>
        <w:t>kontrola ulaza i izlaza osoba (zaposlenika, stranaka, vanjskih izvoditelja radova, dobavljača, servisera) u/iz štićenih objekata/prostora i vozila,</w:t>
      </w:r>
    </w:p>
    <w:p w14:paraId="509C3C98" w14:textId="40B870B7" w:rsidR="001C5A79" w:rsidRDefault="001C5A79" w:rsidP="006913D7">
      <w:pPr>
        <w:pStyle w:val="Odlomakpopisa"/>
        <w:numPr>
          <w:ilvl w:val="1"/>
          <w:numId w:val="7"/>
        </w:numPr>
        <w:ind w:left="851" w:hanging="284"/>
        <w:jc w:val="both"/>
        <w:rPr>
          <w:rFonts w:ascii="Arial" w:hAnsi="Arial" w:cs="Arial"/>
          <w:sz w:val="22"/>
          <w:szCs w:val="22"/>
        </w:rPr>
      </w:pPr>
      <w:r w:rsidRPr="001C5A79">
        <w:rPr>
          <w:rFonts w:ascii="Arial" w:hAnsi="Arial" w:cs="Arial"/>
          <w:sz w:val="22"/>
          <w:szCs w:val="22"/>
        </w:rPr>
        <w:t>kontrola ulaza i izlaza vozila u/iz štićenog objekta/prostora,</w:t>
      </w:r>
    </w:p>
    <w:p w14:paraId="762071AB" w14:textId="2F2D6807" w:rsidR="001C5A79" w:rsidRDefault="001C5A79" w:rsidP="006913D7">
      <w:pPr>
        <w:pStyle w:val="Odlomakpopisa"/>
        <w:numPr>
          <w:ilvl w:val="1"/>
          <w:numId w:val="7"/>
        </w:numPr>
        <w:ind w:left="851" w:hanging="284"/>
        <w:jc w:val="both"/>
        <w:rPr>
          <w:rFonts w:ascii="Arial" w:hAnsi="Arial" w:cs="Arial"/>
          <w:sz w:val="22"/>
          <w:szCs w:val="22"/>
        </w:rPr>
      </w:pPr>
      <w:r w:rsidRPr="001C5A79">
        <w:rPr>
          <w:rFonts w:ascii="Arial" w:hAnsi="Arial" w:cs="Arial"/>
          <w:sz w:val="22"/>
          <w:szCs w:val="22"/>
        </w:rPr>
        <w:t>utvrđivanje identiteta osoba van radnog vremena i vikendom koje ulaze odnosno izlaze u/iz štićene objekt</w:t>
      </w:r>
      <w:r w:rsidR="008A6CBE">
        <w:rPr>
          <w:rFonts w:ascii="Arial" w:hAnsi="Arial" w:cs="Arial"/>
          <w:sz w:val="22"/>
          <w:szCs w:val="22"/>
        </w:rPr>
        <w:t>e</w:t>
      </w:r>
      <w:r w:rsidRPr="001C5A79">
        <w:rPr>
          <w:rFonts w:ascii="Arial" w:hAnsi="Arial" w:cs="Arial"/>
          <w:sz w:val="22"/>
          <w:szCs w:val="22"/>
        </w:rPr>
        <w:t xml:space="preserve"> ili prostore te vođenje propisane evidencije,</w:t>
      </w:r>
    </w:p>
    <w:p w14:paraId="180ECD4F" w14:textId="434ED82D" w:rsidR="001C5A79" w:rsidRDefault="0052793C" w:rsidP="006913D7">
      <w:pPr>
        <w:pStyle w:val="Odlomakpopisa"/>
        <w:numPr>
          <w:ilvl w:val="1"/>
          <w:numId w:val="7"/>
        </w:numPr>
        <w:ind w:left="851" w:hanging="284"/>
        <w:jc w:val="both"/>
        <w:rPr>
          <w:rFonts w:ascii="Arial" w:hAnsi="Arial" w:cs="Arial"/>
          <w:sz w:val="22"/>
          <w:szCs w:val="22"/>
        </w:rPr>
      </w:pPr>
      <w:r>
        <w:rPr>
          <w:rFonts w:ascii="Arial" w:hAnsi="Arial" w:cs="Arial"/>
          <w:sz w:val="22"/>
          <w:szCs w:val="22"/>
        </w:rPr>
        <w:t>sprj</w:t>
      </w:r>
      <w:r w:rsidR="001C5A79" w:rsidRPr="001C5A79">
        <w:rPr>
          <w:rFonts w:ascii="Arial" w:hAnsi="Arial" w:cs="Arial"/>
          <w:sz w:val="22"/>
          <w:szCs w:val="22"/>
        </w:rPr>
        <w:t>ečavanje ulaska osoba koju zaposlenik iz bilo kojeg razloga ne želi primiti,</w:t>
      </w:r>
    </w:p>
    <w:p w14:paraId="23EE8E33" w14:textId="4E8A2E8C" w:rsidR="001C5A79" w:rsidRDefault="001C5A79" w:rsidP="006913D7">
      <w:pPr>
        <w:pStyle w:val="Odlomakpopisa"/>
        <w:numPr>
          <w:ilvl w:val="1"/>
          <w:numId w:val="7"/>
        </w:numPr>
        <w:ind w:left="851" w:hanging="284"/>
        <w:jc w:val="both"/>
        <w:rPr>
          <w:rFonts w:ascii="Arial" w:hAnsi="Arial" w:cs="Arial"/>
          <w:sz w:val="22"/>
          <w:szCs w:val="22"/>
        </w:rPr>
      </w:pPr>
      <w:r w:rsidRPr="001C5A79">
        <w:rPr>
          <w:rFonts w:ascii="Arial" w:hAnsi="Arial" w:cs="Arial"/>
          <w:sz w:val="22"/>
          <w:szCs w:val="22"/>
        </w:rPr>
        <w:t>izdavanje službenih ključeva uz vođenje propisanih evidencija,</w:t>
      </w:r>
    </w:p>
    <w:p w14:paraId="5CF3C42D" w14:textId="40E7C06C" w:rsidR="001C5A79" w:rsidRDefault="001C5A79" w:rsidP="006913D7">
      <w:pPr>
        <w:pStyle w:val="Odlomakpopisa"/>
        <w:numPr>
          <w:ilvl w:val="1"/>
          <w:numId w:val="7"/>
        </w:numPr>
        <w:ind w:left="851" w:hanging="284"/>
        <w:jc w:val="both"/>
        <w:rPr>
          <w:rFonts w:ascii="Arial" w:hAnsi="Arial" w:cs="Arial"/>
          <w:sz w:val="22"/>
          <w:szCs w:val="22"/>
        </w:rPr>
      </w:pPr>
      <w:r w:rsidRPr="001C5A79">
        <w:rPr>
          <w:rFonts w:ascii="Arial" w:hAnsi="Arial" w:cs="Arial"/>
          <w:sz w:val="22"/>
          <w:szCs w:val="22"/>
        </w:rPr>
        <w:t>udaljavanje osoba koje remete propisani red i mir iz objekta ili  prostora  kojeg se štiti,</w:t>
      </w:r>
    </w:p>
    <w:p w14:paraId="0A680EAC" w14:textId="3C6F5070" w:rsidR="001C5A79" w:rsidRDefault="001C5A79" w:rsidP="006913D7">
      <w:pPr>
        <w:pStyle w:val="Odlomakpopisa"/>
        <w:numPr>
          <w:ilvl w:val="1"/>
          <w:numId w:val="7"/>
        </w:numPr>
        <w:ind w:left="851" w:hanging="284"/>
        <w:jc w:val="both"/>
        <w:rPr>
          <w:rFonts w:ascii="Arial" w:hAnsi="Arial" w:cs="Arial"/>
          <w:sz w:val="22"/>
          <w:szCs w:val="22"/>
        </w:rPr>
      </w:pPr>
      <w:r w:rsidRPr="001C5A79">
        <w:rPr>
          <w:rFonts w:ascii="Arial" w:hAnsi="Arial" w:cs="Arial"/>
          <w:sz w:val="22"/>
          <w:szCs w:val="22"/>
        </w:rPr>
        <w:t>sprječavanje pristupa neovlaštenim osobama štićenom objektu ili prostoru,</w:t>
      </w:r>
    </w:p>
    <w:p w14:paraId="05A0D171" w14:textId="54BFD203" w:rsidR="001C5A79" w:rsidRDefault="001C5A79" w:rsidP="006913D7">
      <w:pPr>
        <w:pStyle w:val="Odlomakpopisa"/>
        <w:numPr>
          <w:ilvl w:val="1"/>
          <w:numId w:val="7"/>
        </w:numPr>
        <w:ind w:left="851" w:hanging="284"/>
        <w:jc w:val="both"/>
        <w:rPr>
          <w:rFonts w:ascii="Arial" w:hAnsi="Arial" w:cs="Arial"/>
          <w:sz w:val="22"/>
          <w:szCs w:val="22"/>
        </w:rPr>
      </w:pPr>
      <w:r w:rsidRPr="001C5A79">
        <w:rPr>
          <w:rFonts w:ascii="Arial" w:hAnsi="Arial" w:cs="Arial"/>
          <w:sz w:val="22"/>
          <w:szCs w:val="22"/>
        </w:rPr>
        <w:t>zadržavanje osobe koja je u objektima ili prostorima koji se čuvaju, zatečene u činjenju kaznenog dijela i izručiti je policiji,</w:t>
      </w:r>
    </w:p>
    <w:p w14:paraId="0BC3EDC0" w14:textId="758A2721" w:rsidR="001C5A79" w:rsidRDefault="001C5A79" w:rsidP="006913D7">
      <w:pPr>
        <w:pStyle w:val="Odlomakpopisa"/>
        <w:numPr>
          <w:ilvl w:val="1"/>
          <w:numId w:val="7"/>
        </w:numPr>
        <w:ind w:left="851" w:hanging="284"/>
        <w:jc w:val="both"/>
        <w:rPr>
          <w:rFonts w:ascii="Arial" w:hAnsi="Arial" w:cs="Arial"/>
          <w:sz w:val="22"/>
          <w:szCs w:val="22"/>
        </w:rPr>
      </w:pPr>
      <w:r w:rsidRPr="001C5A79">
        <w:rPr>
          <w:rFonts w:ascii="Arial" w:hAnsi="Arial" w:cs="Arial"/>
          <w:sz w:val="22"/>
          <w:szCs w:val="22"/>
        </w:rPr>
        <w:t>sprječavanje i otkrivanje štetne pojave i protupravne radnje koje bi mogle ugroziti osobe i imovinu koja je predmet zaštite te poduzimanje mjera zaštite radi otklanjanja istih,</w:t>
      </w:r>
    </w:p>
    <w:p w14:paraId="131170A0" w14:textId="54D0C060" w:rsidR="001C5A79" w:rsidRDefault="001C5A79" w:rsidP="006913D7">
      <w:pPr>
        <w:pStyle w:val="Odlomakpopisa"/>
        <w:numPr>
          <w:ilvl w:val="1"/>
          <w:numId w:val="7"/>
        </w:numPr>
        <w:ind w:left="851" w:hanging="284"/>
        <w:jc w:val="both"/>
        <w:rPr>
          <w:rFonts w:ascii="Arial" w:hAnsi="Arial" w:cs="Arial"/>
          <w:sz w:val="22"/>
          <w:szCs w:val="22"/>
        </w:rPr>
      </w:pPr>
      <w:r w:rsidRPr="001C5A79">
        <w:rPr>
          <w:rFonts w:ascii="Arial" w:hAnsi="Arial" w:cs="Arial"/>
          <w:sz w:val="22"/>
          <w:szCs w:val="22"/>
        </w:rPr>
        <w:t>rad na telefonsk</w:t>
      </w:r>
      <w:r w:rsidR="001D5F74">
        <w:rPr>
          <w:rFonts w:ascii="Arial" w:hAnsi="Arial" w:cs="Arial"/>
          <w:sz w:val="22"/>
          <w:szCs w:val="22"/>
        </w:rPr>
        <w:t>oj centrali van radnog vremena N</w:t>
      </w:r>
      <w:r w:rsidRPr="001C5A79">
        <w:rPr>
          <w:rFonts w:ascii="Arial" w:hAnsi="Arial" w:cs="Arial"/>
          <w:sz w:val="22"/>
          <w:szCs w:val="22"/>
        </w:rPr>
        <w:t>aručitelja i vikendom (prespajanje telefonskih poziva na centrali, telefonska najava stranaka),</w:t>
      </w:r>
    </w:p>
    <w:p w14:paraId="6E4AB07F" w14:textId="00798C87" w:rsidR="001C5A79" w:rsidRDefault="001C5A79" w:rsidP="006913D7">
      <w:pPr>
        <w:pStyle w:val="Odlomakpopisa"/>
        <w:numPr>
          <w:ilvl w:val="1"/>
          <w:numId w:val="7"/>
        </w:numPr>
        <w:tabs>
          <w:tab w:val="left" w:pos="709"/>
        </w:tabs>
        <w:ind w:left="993" w:hanging="426"/>
        <w:jc w:val="both"/>
        <w:rPr>
          <w:rFonts w:ascii="Arial" w:hAnsi="Arial" w:cs="Arial"/>
          <w:sz w:val="22"/>
          <w:szCs w:val="22"/>
        </w:rPr>
      </w:pPr>
      <w:r>
        <w:rPr>
          <w:rFonts w:ascii="Arial" w:hAnsi="Arial" w:cs="Arial"/>
          <w:sz w:val="22"/>
          <w:szCs w:val="22"/>
        </w:rPr>
        <w:t xml:space="preserve">  </w:t>
      </w:r>
      <w:r w:rsidRPr="001C5A79">
        <w:rPr>
          <w:rFonts w:ascii="Arial" w:hAnsi="Arial" w:cs="Arial"/>
          <w:sz w:val="22"/>
          <w:szCs w:val="22"/>
        </w:rPr>
        <w:t>kontrola ispravnosti objekta i okoliša,</w:t>
      </w:r>
    </w:p>
    <w:p w14:paraId="5210BEE7" w14:textId="74B5A8FC" w:rsidR="001C5A79" w:rsidRDefault="001C5A79" w:rsidP="006913D7">
      <w:pPr>
        <w:pStyle w:val="Odlomakpopisa"/>
        <w:numPr>
          <w:ilvl w:val="1"/>
          <w:numId w:val="7"/>
        </w:numPr>
        <w:tabs>
          <w:tab w:val="left" w:pos="709"/>
        </w:tabs>
        <w:ind w:left="851" w:hanging="284"/>
        <w:jc w:val="both"/>
        <w:rPr>
          <w:rFonts w:ascii="Arial" w:hAnsi="Arial" w:cs="Arial"/>
          <w:sz w:val="22"/>
          <w:szCs w:val="22"/>
        </w:rPr>
      </w:pPr>
      <w:r>
        <w:rPr>
          <w:rFonts w:ascii="Arial" w:hAnsi="Arial" w:cs="Arial"/>
          <w:sz w:val="22"/>
          <w:szCs w:val="22"/>
        </w:rPr>
        <w:t xml:space="preserve">  </w:t>
      </w:r>
      <w:r w:rsidRPr="001C5A79">
        <w:rPr>
          <w:rFonts w:ascii="Arial" w:hAnsi="Arial" w:cs="Arial"/>
          <w:sz w:val="22"/>
          <w:szCs w:val="22"/>
        </w:rPr>
        <w:t>obila</w:t>
      </w:r>
      <w:r w:rsidR="001D5F74">
        <w:rPr>
          <w:rFonts w:ascii="Arial" w:hAnsi="Arial" w:cs="Arial"/>
          <w:sz w:val="22"/>
          <w:szCs w:val="22"/>
        </w:rPr>
        <w:t>zak objekta van radnog vremena N</w:t>
      </w:r>
      <w:r w:rsidRPr="001C5A79">
        <w:rPr>
          <w:rFonts w:ascii="Arial" w:hAnsi="Arial" w:cs="Arial"/>
          <w:sz w:val="22"/>
          <w:szCs w:val="22"/>
        </w:rPr>
        <w:t>aručitelja u pravilnim vremenskim razmacima radi utvrđivanja ispravnosti stanja u objektu (kontrola prozora, električni</w:t>
      </w:r>
      <w:r w:rsidR="006875D7">
        <w:rPr>
          <w:rFonts w:ascii="Arial" w:hAnsi="Arial" w:cs="Arial"/>
          <w:sz w:val="22"/>
          <w:szCs w:val="22"/>
        </w:rPr>
        <w:t>h vodova, kanala</w:t>
      </w:r>
      <w:r w:rsidRPr="001C5A79">
        <w:rPr>
          <w:rFonts w:ascii="Arial" w:hAnsi="Arial" w:cs="Arial"/>
          <w:sz w:val="22"/>
          <w:szCs w:val="22"/>
        </w:rPr>
        <w:t>, vodovodnih prostora-okoliša) sukladno uputama i procedurama za rad zaštitara,</w:t>
      </w:r>
    </w:p>
    <w:p w14:paraId="7EDCEB66" w14:textId="4830A1D9" w:rsidR="001C5A79" w:rsidRDefault="001C5A79" w:rsidP="006913D7">
      <w:pPr>
        <w:pStyle w:val="Odlomakpopisa"/>
        <w:numPr>
          <w:ilvl w:val="1"/>
          <w:numId w:val="7"/>
        </w:numPr>
        <w:tabs>
          <w:tab w:val="left" w:pos="709"/>
        </w:tabs>
        <w:ind w:left="851" w:hanging="284"/>
        <w:jc w:val="both"/>
        <w:rPr>
          <w:rFonts w:ascii="Arial" w:hAnsi="Arial" w:cs="Arial"/>
          <w:sz w:val="22"/>
          <w:szCs w:val="22"/>
        </w:rPr>
      </w:pPr>
      <w:r>
        <w:rPr>
          <w:rFonts w:ascii="Arial" w:hAnsi="Arial" w:cs="Arial"/>
          <w:sz w:val="22"/>
          <w:szCs w:val="22"/>
        </w:rPr>
        <w:t xml:space="preserve">  </w:t>
      </w:r>
      <w:r w:rsidRPr="001C5A79">
        <w:rPr>
          <w:rFonts w:ascii="Arial" w:hAnsi="Arial" w:cs="Arial"/>
          <w:sz w:val="22"/>
          <w:szCs w:val="22"/>
        </w:rPr>
        <w:t>nadzor nad instaliranim sustavima tehničke zaštite, video nadzora, vatrodojave ukoliko su isti instalirani,</w:t>
      </w:r>
    </w:p>
    <w:p w14:paraId="22A2FDE1" w14:textId="3927E86E" w:rsidR="000C31D5" w:rsidRPr="00547FEA" w:rsidRDefault="000C31D5" w:rsidP="00547FEA">
      <w:pPr>
        <w:pStyle w:val="Odlomakpopisa"/>
        <w:numPr>
          <w:ilvl w:val="1"/>
          <w:numId w:val="7"/>
        </w:numPr>
        <w:tabs>
          <w:tab w:val="left" w:pos="709"/>
        </w:tabs>
        <w:ind w:left="851" w:hanging="284"/>
        <w:jc w:val="both"/>
        <w:rPr>
          <w:rFonts w:ascii="Arial" w:hAnsi="Arial" w:cs="Arial"/>
          <w:sz w:val="22"/>
          <w:szCs w:val="22"/>
        </w:rPr>
      </w:pPr>
      <w:r>
        <w:rPr>
          <w:rFonts w:ascii="Arial" w:hAnsi="Arial" w:cs="Arial"/>
          <w:sz w:val="22"/>
          <w:szCs w:val="22"/>
        </w:rPr>
        <w:t xml:space="preserve">  </w:t>
      </w:r>
      <w:r w:rsidR="00DD04F3" w:rsidRPr="008F0EEC">
        <w:rPr>
          <w:rFonts w:ascii="Arial" w:hAnsi="Arial" w:cs="Arial"/>
          <w:sz w:val="22"/>
          <w:szCs w:val="22"/>
        </w:rPr>
        <w:t>pružanje</w:t>
      </w:r>
      <w:r w:rsidR="006875D7" w:rsidRPr="008F0EEC">
        <w:rPr>
          <w:rFonts w:ascii="Arial" w:hAnsi="Arial" w:cs="Arial"/>
          <w:sz w:val="22"/>
          <w:szCs w:val="22"/>
        </w:rPr>
        <w:t xml:space="preserve"> zaštitarskih usluga </w:t>
      </w:r>
      <w:r w:rsidR="00DD04F3" w:rsidRPr="008F0EEC">
        <w:rPr>
          <w:rFonts w:ascii="Arial" w:hAnsi="Arial" w:cs="Arial"/>
          <w:sz w:val="22"/>
          <w:szCs w:val="22"/>
        </w:rPr>
        <w:t xml:space="preserve">tjelesne zaštite </w:t>
      </w:r>
      <w:r w:rsidR="006875D7" w:rsidRPr="008F0EEC">
        <w:rPr>
          <w:rFonts w:ascii="Arial" w:hAnsi="Arial" w:cs="Arial"/>
          <w:sz w:val="22"/>
          <w:szCs w:val="22"/>
        </w:rPr>
        <w:t xml:space="preserve">na </w:t>
      </w:r>
      <w:r w:rsidR="00CC0CCD">
        <w:rPr>
          <w:rFonts w:ascii="Arial" w:hAnsi="Arial" w:cs="Arial"/>
          <w:sz w:val="22"/>
          <w:szCs w:val="22"/>
        </w:rPr>
        <w:t>pet (5) lokacija</w:t>
      </w:r>
      <w:r w:rsidR="006875D7" w:rsidRPr="008F0EEC">
        <w:rPr>
          <w:rFonts w:ascii="Arial" w:hAnsi="Arial" w:cs="Arial"/>
          <w:sz w:val="22"/>
          <w:szCs w:val="22"/>
        </w:rPr>
        <w:t xml:space="preserve"> na području grada Zagreba</w:t>
      </w:r>
      <w:r w:rsidR="005E3E5D">
        <w:rPr>
          <w:rFonts w:ascii="Arial" w:hAnsi="Arial" w:cs="Arial"/>
          <w:sz w:val="22"/>
          <w:szCs w:val="22"/>
        </w:rPr>
        <w:t>,</w:t>
      </w:r>
      <w:r w:rsidR="00F02F7A">
        <w:rPr>
          <w:rFonts w:ascii="Arial" w:hAnsi="Arial" w:cs="Arial"/>
          <w:sz w:val="22"/>
          <w:szCs w:val="22"/>
        </w:rPr>
        <w:t xml:space="preserve"> u grupama 1.</w:t>
      </w:r>
      <w:r w:rsidR="00CC0CCD">
        <w:rPr>
          <w:rFonts w:ascii="Arial" w:hAnsi="Arial" w:cs="Arial"/>
          <w:sz w:val="22"/>
          <w:szCs w:val="22"/>
        </w:rPr>
        <w:t xml:space="preserve"> (dvije lokacije)</w:t>
      </w:r>
      <w:r w:rsidR="00F02F7A">
        <w:rPr>
          <w:rFonts w:ascii="Arial" w:hAnsi="Arial" w:cs="Arial"/>
          <w:sz w:val="22"/>
          <w:szCs w:val="22"/>
        </w:rPr>
        <w:t xml:space="preserve"> i 2.</w:t>
      </w:r>
      <w:r w:rsidR="00CC0CCD">
        <w:rPr>
          <w:rFonts w:ascii="Arial" w:hAnsi="Arial" w:cs="Arial"/>
          <w:sz w:val="22"/>
          <w:szCs w:val="22"/>
        </w:rPr>
        <w:t xml:space="preserve"> (tri lokacije)</w:t>
      </w:r>
      <w:r w:rsidR="00F02F7A">
        <w:rPr>
          <w:rFonts w:ascii="Arial" w:hAnsi="Arial" w:cs="Arial"/>
          <w:sz w:val="22"/>
          <w:szCs w:val="22"/>
        </w:rPr>
        <w:t>,</w:t>
      </w:r>
      <w:r w:rsidR="006875D7" w:rsidRPr="008F0EEC">
        <w:rPr>
          <w:rFonts w:ascii="Arial" w:hAnsi="Arial" w:cs="Arial"/>
          <w:sz w:val="22"/>
          <w:szCs w:val="22"/>
        </w:rPr>
        <w:t xml:space="preserve"> uz korištenje vatrenog oružja</w:t>
      </w:r>
      <w:r w:rsidR="002C5907">
        <w:rPr>
          <w:rFonts w:ascii="Arial" w:hAnsi="Arial" w:cs="Arial"/>
          <w:sz w:val="22"/>
          <w:szCs w:val="22"/>
        </w:rPr>
        <w:t>,</w:t>
      </w:r>
      <w:r w:rsidR="003D0E4D">
        <w:rPr>
          <w:rFonts w:ascii="Arial" w:hAnsi="Arial" w:cs="Arial"/>
          <w:sz w:val="22"/>
          <w:szCs w:val="22"/>
        </w:rPr>
        <w:t xml:space="preserve"> </w:t>
      </w:r>
      <w:r w:rsidR="00DD04F3" w:rsidRPr="008F0EEC">
        <w:rPr>
          <w:rFonts w:ascii="Arial" w:hAnsi="Arial" w:cs="Arial"/>
          <w:sz w:val="22"/>
          <w:szCs w:val="22"/>
        </w:rPr>
        <w:t>a</w:t>
      </w:r>
      <w:r w:rsidR="006875D7" w:rsidRPr="008F0EEC">
        <w:rPr>
          <w:rFonts w:ascii="Arial" w:hAnsi="Arial" w:cs="Arial"/>
          <w:sz w:val="22"/>
          <w:szCs w:val="22"/>
        </w:rPr>
        <w:t xml:space="preserve"> s</w:t>
      </w:r>
      <w:r w:rsidRPr="008F0EEC">
        <w:rPr>
          <w:rFonts w:ascii="Arial" w:hAnsi="Arial" w:cs="Arial"/>
          <w:sz w:val="22"/>
          <w:szCs w:val="22"/>
        </w:rPr>
        <w:t xml:space="preserve">ukladno članku 12. Zakona o privatnoj zaštiti </w:t>
      </w:r>
      <w:r w:rsidR="00DD04F3" w:rsidRPr="008F0EEC">
        <w:rPr>
          <w:rFonts w:ascii="Arial" w:hAnsi="Arial" w:cs="Arial"/>
          <w:sz w:val="22"/>
          <w:szCs w:val="22"/>
        </w:rPr>
        <w:t>(</w:t>
      </w:r>
      <w:r w:rsidR="003D56D2">
        <w:rPr>
          <w:rFonts w:ascii="Arial" w:hAnsi="Arial" w:cs="Arial"/>
          <w:sz w:val="22"/>
          <w:szCs w:val="22"/>
        </w:rPr>
        <w:t>„</w:t>
      </w:r>
      <w:r w:rsidR="00DD04F3" w:rsidRPr="008F0EEC">
        <w:rPr>
          <w:rFonts w:ascii="Arial" w:hAnsi="Arial" w:cs="Arial"/>
          <w:sz w:val="22"/>
          <w:szCs w:val="22"/>
        </w:rPr>
        <w:t>Narodne novine</w:t>
      </w:r>
      <w:r w:rsidR="003D56D2">
        <w:rPr>
          <w:rFonts w:ascii="Arial" w:hAnsi="Arial" w:cs="Arial"/>
          <w:sz w:val="22"/>
          <w:szCs w:val="22"/>
        </w:rPr>
        <w:t>“,</w:t>
      </w:r>
      <w:r w:rsidR="00547FEA">
        <w:rPr>
          <w:rFonts w:ascii="Arial" w:hAnsi="Arial" w:cs="Arial"/>
          <w:sz w:val="22"/>
          <w:szCs w:val="22"/>
        </w:rPr>
        <w:t xml:space="preserve"> </w:t>
      </w:r>
      <w:r w:rsidR="00DD04F3" w:rsidRPr="00547FEA">
        <w:rPr>
          <w:rFonts w:ascii="Arial" w:hAnsi="Arial" w:cs="Arial"/>
          <w:sz w:val="22"/>
          <w:szCs w:val="22"/>
        </w:rPr>
        <w:t>br. 68/03</w:t>
      </w:r>
      <w:r w:rsidR="00547FEA">
        <w:rPr>
          <w:rFonts w:ascii="Arial" w:hAnsi="Arial" w:cs="Arial"/>
          <w:sz w:val="22"/>
          <w:szCs w:val="22"/>
        </w:rPr>
        <w:t>.</w:t>
      </w:r>
      <w:r w:rsidR="00DD04F3" w:rsidRPr="00547FEA">
        <w:rPr>
          <w:rFonts w:ascii="Arial" w:hAnsi="Arial" w:cs="Arial"/>
          <w:sz w:val="22"/>
          <w:szCs w:val="22"/>
        </w:rPr>
        <w:t>, 31/10</w:t>
      </w:r>
      <w:r w:rsidR="00547FEA">
        <w:rPr>
          <w:rFonts w:ascii="Arial" w:hAnsi="Arial" w:cs="Arial"/>
          <w:sz w:val="22"/>
          <w:szCs w:val="22"/>
        </w:rPr>
        <w:t xml:space="preserve">. i </w:t>
      </w:r>
      <w:r w:rsidR="00DD04F3" w:rsidRPr="00547FEA">
        <w:rPr>
          <w:rFonts w:ascii="Arial" w:hAnsi="Arial" w:cs="Arial"/>
          <w:sz w:val="22"/>
          <w:szCs w:val="22"/>
        </w:rPr>
        <w:t xml:space="preserve"> 139/10</w:t>
      </w:r>
      <w:r w:rsidR="00547FEA">
        <w:rPr>
          <w:rFonts w:ascii="Arial" w:hAnsi="Arial" w:cs="Arial"/>
          <w:sz w:val="22"/>
          <w:szCs w:val="22"/>
        </w:rPr>
        <w:t>.</w:t>
      </w:r>
      <w:r w:rsidR="005C0C18" w:rsidRPr="00547FEA">
        <w:rPr>
          <w:rFonts w:ascii="Arial" w:hAnsi="Arial" w:cs="Arial"/>
          <w:sz w:val="22"/>
          <w:szCs w:val="22"/>
        </w:rPr>
        <w:t>, u daljnjem tekstu: Zakon o privatnoj zaštiti</w:t>
      </w:r>
      <w:r w:rsidR="00DD04F3" w:rsidRPr="00547FEA">
        <w:rPr>
          <w:rFonts w:ascii="Arial" w:hAnsi="Arial" w:cs="Arial"/>
          <w:sz w:val="22"/>
          <w:szCs w:val="22"/>
        </w:rPr>
        <w:t>),</w:t>
      </w:r>
    </w:p>
    <w:p w14:paraId="3363F2FE" w14:textId="09EE2F43" w:rsidR="001C5A79" w:rsidRPr="00D21413" w:rsidRDefault="005C0C18" w:rsidP="006913D7">
      <w:pPr>
        <w:pStyle w:val="Odlomakpopisa"/>
        <w:numPr>
          <w:ilvl w:val="1"/>
          <w:numId w:val="7"/>
        </w:numPr>
        <w:tabs>
          <w:tab w:val="left" w:pos="709"/>
        </w:tabs>
        <w:ind w:left="851" w:hanging="284"/>
        <w:jc w:val="both"/>
        <w:rPr>
          <w:rFonts w:ascii="Arial" w:hAnsi="Arial" w:cs="Arial"/>
          <w:sz w:val="22"/>
          <w:szCs w:val="22"/>
        </w:rPr>
      </w:pPr>
      <w:r>
        <w:rPr>
          <w:rFonts w:ascii="Arial" w:hAnsi="Arial" w:cs="Arial"/>
          <w:sz w:val="22"/>
          <w:szCs w:val="22"/>
        </w:rPr>
        <w:t xml:space="preserve">   </w:t>
      </w:r>
      <w:r w:rsidR="001C5A79" w:rsidRPr="001C5A79">
        <w:rPr>
          <w:rFonts w:ascii="Arial" w:hAnsi="Arial" w:cs="Arial"/>
          <w:sz w:val="22"/>
          <w:szCs w:val="22"/>
        </w:rPr>
        <w:t>ostali zaštitarski poslovi sukl</w:t>
      </w:r>
      <w:r>
        <w:rPr>
          <w:rFonts w:ascii="Arial" w:hAnsi="Arial" w:cs="Arial"/>
          <w:sz w:val="22"/>
          <w:szCs w:val="22"/>
        </w:rPr>
        <w:t>adno Zakonu o privatnoj zaštiti</w:t>
      </w:r>
      <w:r w:rsidR="001C5A79">
        <w:rPr>
          <w:rFonts w:ascii="Arial" w:hAnsi="Arial" w:cs="Arial"/>
          <w:sz w:val="22"/>
          <w:szCs w:val="22"/>
        </w:rPr>
        <w:t xml:space="preserve"> i </w:t>
      </w:r>
      <w:r w:rsidR="00C7136E">
        <w:rPr>
          <w:rFonts w:ascii="Arial" w:hAnsi="Arial" w:cs="Arial"/>
          <w:sz w:val="22"/>
          <w:szCs w:val="22"/>
        </w:rPr>
        <w:t>uputama K</w:t>
      </w:r>
      <w:r>
        <w:rPr>
          <w:rFonts w:ascii="Arial" w:hAnsi="Arial" w:cs="Arial"/>
          <w:sz w:val="22"/>
          <w:szCs w:val="22"/>
        </w:rPr>
        <w:t>orisnika.</w:t>
      </w:r>
    </w:p>
    <w:p w14:paraId="086303BA" w14:textId="77777777" w:rsidR="00BB31EC" w:rsidRPr="003A12A3" w:rsidRDefault="00BB31EC" w:rsidP="00BB31EC">
      <w:pPr>
        <w:autoSpaceDE w:val="0"/>
        <w:autoSpaceDN w:val="0"/>
        <w:spacing w:line="244" w:lineRule="exact"/>
        <w:ind w:right="4"/>
        <w:rPr>
          <w:rFonts w:eastAsia="Calibri"/>
          <w:b/>
          <w:lang w:bidi="he-IL"/>
        </w:rPr>
      </w:pPr>
    </w:p>
    <w:p w14:paraId="6C0AEF16" w14:textId="7A98085C" w:rsidR="00BB31EC" w:rsidRPr="00C83871" w:rsidRDefault="003A12A3" w:rsidP="0040134F">
      <w:pPr>
        <w:pStyle w:val="Odlomakpopisa"/>
        <w:numPr>
          <w:ilvl w:val="0"/>
          <w:numId w:val="8"/>
        </w:numPr>
        <w:tabs>
          <w:tab w:val="left" w:pos="709"/>
        </w:tabs>
        <w:jc w:val="both"/>
        <w:rPr>
          <w:rFonts w:ascii="Arial" w:eastAsia="Calibri" w:hAnsi="Arial" w:cs="Arial"/>
          <w:sz w:val="22"/>
          <w:szCs w:val="22"/>
          <w:lang w:bidi="he-IL"/>
        </w:rPr>
      </w:pPr>
      <w:r w:rsidRPr="00C83871">
        <w:rPr>
          <w:rFonts w:ascii="Arial" w:eastAsia="Calibri" w:hAnsi="Arial" w:cs="Arial"/>
          <w:sz w:val="22"/>
          <w:szCs w:val="22"/>
          <w:lang w:bidi="he-IL"/>
        </w:rPr>
        <w:t>Izvanredne i povremene usluge tjelesne zaštite:</w:t>
      </w:r>
    </w:p>
    <w:p w14:paraId="6BC33505" w14:textId="77777777" w:rsidR="003A12A3" w:rsidRPr="006875D7" w:rsidRDefault="003A12A3" w:rsidP="003A12A3">
      <w:pPr>
        <w:pStyle w:val="Odlomakpopisa"/>
        <w:tabs>
          <w:tab w:val="left" w:pos="709"/>
        </w:tabs>
        <w:jc w:val="both"/>
        <w:rPr>
          <w:rFonts w:ascii="Arial" w:eastAsia="Calibri" w:hAnsi="Arial" w:cs="Arial"/>
          <w:b/>
          <w:sz w:val="22"/>
          <w:szCs w:val="22"/>
          <w:lang w:bidi="he-IL"/>
        </w:rPr>
      </w:pPr>
    </w:p>
    <w:p w14:paraId="7D929154" w14:textId="72EF768D" w:rsidR="003A12A3" w:rsidRPr="006875D7" w:rsidRDefault="003A12A3" w:rsidP="0040134F">
      <w:pPr>
        <w:pStyle w:val="Odlomakpopisa"/>
        <w:numPr>
          <w:ilvl w:val="0"/>
          <w:numId w:val="9"/>
        </w:numPr>
        <w:tabs>
          <w:tab w:val="left" w:pos="709"/>
        </w:tabs>
        <w:ind w:left="851" w:hanging="284"/>
        <w:jc w:val="both"/>
        <w:rPr>
          <w:rFonts w:ascii="Arial" w:eastAsia="Calibri" w:hAnsi="Arial" w:cs="Arial"/>
          <w:sz w:val="22"/>
          <w:szCs w:val="22"/>
          <w:lang w:bidi="he-IL"/>
        </w:rPr>
      </w:pPr>
      <w:r w:rsidRPr="006875D7">
        <w:rPr>
          <w:rFonts w:ascii="Arial" w:eastAsia="Calibri" w:hAnsi="Arial" w:cs="Arial"/>
          <w:b/>
          <w:sz w:val="22"/>
          <w:szCs w:val="22"/>
          <w:lang w:bidi="he-IL"/>
        </w:rPr>
        <w:t xml:space="preserve">  </w:t>
      </w:r>
      <w:r w:rsidRPr="006875D7">
        <w:rPr>
          <w:rFonts w:ascii="Arial" w:eastAsia="Calibri" w:hAnsi="Arial" w:cs="Arial"/>
          <w:sz w:val="22"/>
          <w:szCs w:val="22"/>
          <w:lang w:bidi="he-IL"/>
        </w:rPr>
        <w:t>osiguranje povremenih događanja (broj radnih mjesta i raspored rada zaposlenika pružatelja us</w:t>
      </w:r>
      <w:r w:rsidR="00DA4D08">
        <w:rPr>
          <w:rFonts w:ascii="Arial" w:eastAsia="Calibri" w:hAnsi="Arial" w:cs="Arial"/>
          <w:sz w:val="22"/>
          <w:szCs w:val="22"/>
          <w:lang w:bidi="he-IL"/>
        </w:rPr>
        <w:t>luge sukladno pisanom zahtjevu N</w:t>
      </w:r>
      <w:r w:rsidRPr="006875D7">
        <w:rPr>
          <w:rFonts w:ascii="Arial" w:eastAsia="Calibri" w:hAnsi="Arial" w:cs="Arial"/>
          <w:sz w:val="22"/>
          <w:szCs w:val="22"/>
          <w:lang w:bidi="he-IL"/>
        </w:rPr>
        <w:t>aručitelja).</w:t>
      </w:r>
    </w:p>
    <w:p w14:paraId="2C7A5E54" w14:textId="77777777" w:rsidR="007B1092" w:rsidRDefault="007B1092" w:rsidP="00BB31EC">
      <w:pPr>
        <w:autoSpaceDE w:val="0"/>
        <w:autoSpaceDN w:val="0"/>
        <w:ind w:right="158"/>
        <w:jc w:val="both"/>
        <w:rPr>
          <w:rFonts w:eastAsia="Calibri"/>
          <w:b/>
          <w:lang w:bidi="he-IL"/>
        </w:rPr>
      </w:pPr>
    </w:p>
    <w:p w14:paraId="447B04B8" w14:textId="77777777" w:rsidR="00A03E9D" w:rsidRDefault="00A03E9D" w:rsidP="00BB31EC">
      <w:pPr>
        <w:autoSpaceDE w:val="0"/>
        <w:autoSpaceDN w:val="0"/>
        <w:ind w:right="158"/>
        <w:jc w:val="both"/>
        <w:rPr>
          <w:rFonts w:eastAsia="Calibri"/>
          <w:b/>
          <w:lang w:bidi="he-IL"/>
        </w:rPr>
      </w:pPr>
    </w:p>
    <w:p w14:paraId="15748C8C" w14:textId="4D805415" w:rsidR="00AC59A8" w:rsidRPr="00AC59A8" w:rsidRDefault="00AC59A8" w:rsidP="0040134F">
      <w:pPr>
        <w:pStyle w:val="Naslov1"/>
        <w:numPr>
          <w:ilvl w:val="1"/>
          <w:numId w:val="18"/>
        </w:numPr>
      </w:pPr>
      <w:bookmarkStart w:id="18" w:name="_Toc465426897"/>
      <w:r w:rsidRPr="00AC59A8">
        <w:t>Usluga nadzora nad instaliranim sustavima tehničke zaštite</w:t>
      </w:r>
      <w:bookmarkEnd w:id="18"/>
    </w:p>
    <w:p w14:paraId="7CA6C965" w14:textId="49E70B71" w:rsidR="004638CA" w:rsidRDefault="004638CA" w:rsidP="004638CA">
      <w:pPr>
        <w:pStyle w:val="Odlomakpopisa"/>
        <w:tabs>
          <w:tab w:val="left" w:pos="0"/>
          <w:tab w:val="left" w:pos="284"/>
        </w:tabs>
        <w:ind w:left="142"/>
        <w:rPr>
          <w:rFonts w:ascii="Arial" w:hAnsi="Arial" w:cs="Arial"/>
          <w:b/>
          <w:szCs w:val="22"/>
        </w:rPr>
      </w:pPr>
      <w:r>
        <w:rPr>
          <w:rFonts w:ascii="Arial" w:hAnsi="Arial" w:cs="Arial"/>
          <w:b/>
          <w:szCs w:val="22"/>
        </w:rPr>
        <w:t xml:space="preserve">        </w:t>
      </w:r>
    </w:p>
    <w:p w14:paraId="19B82EC5" w14:textId="09D223FD" w:rsidR="004638CA" w:rsidRDefault="004638CA" w:rsidP="0040134F">
      <w:pPr>
        <w:pStyle w:val="Odlomakpopisa"/>
        <w:numPr>
          <w:ilvl w:val="0"/>
          <w:numId w:val="10"/>
        </w:numPr>
        <w:tabs>
          <w:tab w:val="left" w:pos="0"/>
          <w:tab w:val="left" w:pos="284"/>
        </w:tabs>
        <w:ind w:left="851" w:hanging="425"/>
        <w:jc w:val="both"/>
        <w:rPr>
          <w:rFonts w:ascii="Arial" w:hAnsi="Arial" w:cs="Arial"/>
          <w:sz w:val="22"/>
          <w:szCs w:val="22"/>
        </w:rPr>
      </w:pPr>
      <w:r w:rsidRPr="004638CA">
        <w:rPr>
          <w:rFonts w:ascii="Arial" w:hAnsi="Arial" w:cs="Arial"/>
          <w:sz w:val="22"/>
          <w:szCs w:val="22"/>
        </w:rPr>
        <w:t>24-satni nadzor nad susta</w:t>
      </w:r>
      <w:r w:rsidR="00BF002F">
        <w:rPr>
          <w:rFonts w:ascii="Arial" w:hAnsi="Arial" w:cs="Arial"/>
          <w:sz w:val="22"/>
          <w:szCs w:val="22"/>
        </w:rPr>
        <w:t>vom tehničke zaštite K</w:t>
      </w:r>
      <w:r w:rsidR="002108FB">
        <w:rPr>
          <w:rFonts w:ascii="Arial" w:hAnsi="Arial" w:cs="Arial"/>
          <w:sz w:val="22"/>
          <w:szCs w:val="22"/>
        </w:rPr>
        <w:t>orisnika</w:t>
      </w:r>
      <w:r w:rsidRPr="004638CA">
        <w:rPr>
          <w:rFonts w:ascii="Arial" w:hAnsi="Arial" w:cs="Arial"/>
          <w:sz w:val="22"/>
          <w:szCs w:val="22"/>
        </w:rPr>
        <w:t xml:space="preserve"> što podrazumijeva neprekidno praćenje od 00-24 sata svih događanja na sustavima zaštite kao što su: </w:t>
      </w:r>
    </w:p>
    <w:p w14:paraId="7E9E44D3" w14:textId="77777777" w:rsidR="004638CA" w:rsidRDefault="004638CA" w:rsidP="004638CA">
      <w:pPr>
        <w:pStyle w:val="Odlomakpopisa"/>
        <w:tabs>
          <w:tab w:val="left" w:pos="0"/>
          <w:tab w:val="left" w:pos="284"/>
        </w:tabs>
        <w:ind w:left="851"/>
        <w:jc w:val="both"/>
        <w:rPr>
          <w:rFonts w:ascii="Arial" w:hAnsi="Arial" w:cs="Arial"/>
          <w:sz w:val="22"/>
          <w:szCs w:val="22"/>
        </w:rPr>
      </w:pPr>
    </w:p>
    <w:p w14:paraId="18C35DCC" w14:textId="73C5BDB8" w:rsidR="004638CA" w:rsidRDefault="004638CA" w:rsidP="0040134F">
      <w:pPr>
        <w:pStyle w:val="Odlomakpopisa"/>
        <w:numPr>
          <w:ilvl w:val="0"/>
          <w:numId w:val="9"/>
        </w:numPr>
        <w:tabs>
          <w:tab w:val="left" w:pos="0"/>
          <w:tab w:val="left" w:pos="284"/>
        </w:tabs>
        <w:jc w:val="both"/>
        <w:rPr>
          <w:rFonts w:ascii="Arial" w:hAnsi="Arial" w:cs="Arial"/>
          <w:sz w:val="22"/>
          <w:szCs w:val="22"/>
        </w:rPr>
      </w:pPr>
      <w:r w:rsidRPr="004638CA">
        <w:rPr>
          <w:rFonts w:ascii="Arial" w:hAnsi="Arial" w:cs="Arial"/>
          <w:sz w:val="22"/>
          <w:szCs w:val="22"/>
        </w:rPr>
        <w:t xml:space="preserve">uključenje/isključenje sustava tehničke zaštite od strane svakog pojedinog </w:t>
      </w:r>
      <w:r w:rsidR="00BF002F">
        <w:rPr>
          <w:rFonts w:ascii="Arial" w:hAnsi="Arial" w:cs="Arial"/>
          <w:sz w:val="22"/>
          <w:szCs w:val="22"/>
        </w:rPr>
        <w:t>K</w:t>
      </w:r>
      <w:r w:rsidRPr="004638CA">
        <w:rPr>
          <w:rFonts w:ascii="Arial" w:hAnsi="Arial" w:cs="Arial"/>
          <w:sz w:val="22"/>
          <w:szCs w:val="22"/>
        </w:rPr>
        <w:t>orisnika koji posjeduje šifru za korištenje sustavom, a koju ši</w:t>
      </w:r>
      <w:r w:rsidR="00BF002F">
        <w:rPr>
          <w:rFonts w:ascii="Arial" w:hAnsi="Arial" w:cs="Arial"/>
          <w:sz w:val="22"/>
          <w:szCs w:val="22"/>
        </w:rPr>
        <w:t>fru određuje K</w:t>
      </w:r>
      <w:r w:rsidR="006875D7">
        <w:rPr>
          <w:rFonts w:ascii="Arial" w:hAnsi="Arial" w:cs="Arial"/>
          <w:sz w:val="22"/>
          <w:szCs w:val="22"/>
        </w:rPr>
        <w:t>orisnik</w:t>
      </w:r>
      <w:r w:rsidR="002108FB">
        <w:rPr>
          <w:rFonts w:ascii="Arial" w:hAnsi="Arial" w:cs="Arial"/>
          <w:sz w:val="22"/>
          <w:szCs w:val="22"/>
        </w:rPr>
        <w:t xml:space="preserve"> te ista</w:t>
      </w:r>
      <w:r w:rsidRPr="004638CA">
        <w:rPr>
          <w:rFonts w:ascii="Arial" w:hAnsi="Arial" w:cs="Arial"/>
          <w:sz w:val="22"/>
          <w:szCs w:val="22"/>
        </w:rPr>
        <w:t xml:space="preserve"> nije poznata pružatelju usluga,</w:t>
      </w:r>
    </w:p>
    <w:p w14:paraId="5D93681F" w14:textId="05FBA985" w:rsidR="004638CA" w:rsidRPr="000C31D5" w:rsidRDefault="004638CA" w:rsidP="0040134F">
      <w:pPr>
        <w:pStyle w:val="Odlomakpopisa"/>
        <w:numPr>
          <w:ilvl w:val="0"/>
          <w:numId w:val="9"/>
        </w:numPr>
        <w:tabs>
          <w:tab w:val="left" w:pos="0"/>
          <w:tab w:val="left" w:pos="284"/>
        </w:tabs>
        <w:jc w:val="both"/>
        <w:rPr>
          <w:rFonts w:ascii="Arial" w:hAnsi="Arial" w:cs="Arial"/>
          <w:sz w:val="22"/>
          <w:szCs w:val="22"/>
        </w:rPr>
      </w:pPr>
      <w:r w:rsidRPr="004638CA">
        <w:rPr>
          <w:rFonts w:ascii="Arial" w:hAnsi="Arial" w:cs="Arial"/>
          <w:sz w:val="22"/>
          <w:szCs w:val="22"/>
        </w:rPr>
        <w:t>dojava svih vrsta alarma s točnom lokacijom pokušaja provale na objektu,</w:t>
      </w:r>
      <w:r w:rsidR="000C31D5">
        <w:rPr>
          <w:rFonts w:ascii="Arial" w:hAnsi="Arial" w:cs="Arial"/>
          <w:sz w:val="22"/>
          <w:szCs w:val="22"/>
        </w:rPr>
        <w:t xml:space="preserve"> </w:t>
      </w:r>
      <w:r w:rsidRPr="000C31D5">
        <w:rPr>
          <w:rFonts w:ascii="Arial" w:hAnsi="Arial" w:cs="Arial"/>
          <w:sz w:val="22"/>
          <w:szCs w:val="22"/>
        </w:rPr>
        <w:t>pokušaj</w:t>
      </w:r>
      <w:r w:rsidR="000C31D5">
        <w:rPr>
          <w:rFonts w:ascii="Arial" w:hAnsi="Arial" w:cs="Arial"/>
          <w:sz w:val="22"/>
          <w:szCs w:val="22"/>
        </w:rPr>
        <w:t>a</w:t>
      </w:r>
      <w:r w:rsidRPr="000C31D5">
        <w:rPr>
          <w:rFonts w:ascii="Arial" w:hAnsi="Arial" w:cs="Arial"/>
          <w:sz w:val="22"/>
          <w:szCs w:val="22"/>
        </w:rPr>
        <w:t xml:space="preserve"> sabotaže na sustavu (neovlašteno otvaranje elemenata sustava, prekidanje instalacijskih veza između elemenata sustava s protuprovalnom centralom),</w:t>
      </w:r>
    </w:p>
    <w:p w14:paraId="284FD718" w14:textId="22A4C08A" w:rsidR="004638CA" w:rsidRDefault="004638CA" w:rsidP="0040134F">
      <w:pPr>
        <w:pStyle w:val="Odlomakpopisa"/>
        <w:numPr>
          <w:ilvl w:val="0"/>
          <w:numId w:val="9"/>
        </w:numPr>
        <w:tabs>
          <w:tab w:val="left" w:pos="0"/>
          <w:tab w:val="left" w:pos="284"/>
        </w:tabs>
        <w:jc w:val="both"/>
        <w:rPr>
          <w:rFonts w:ascii="Arial" w:hAnsi="Arial" w:cs="Arial"/>
          <w:sz w:val="22"/>
          <w:szCs w:val="22"/>
        </w:rPr>
      </w:pPr>
      <w:r w:rsidRPr="004638CA">
        <w:rPr>
          <w:rFonts w:ascii="Arial" w:hAnsi="Arial" w:cs="Arial"/>
          <w:sz w:val="22"/>
          <w:szCs w:val="22"/>
        </w:rPr>
        <w:t>nestanak i povratak mrežnog ili rezervnog napajanja,</w:t>
      </w:r>
    </w:p>
    <w:p w14:paraId="257B2D00" w14:textId="65617000" w:rsidR="004638CA" w:rsidRPr="004638CA" w:rsidRDefault="004638CA" w:rsidP="0040134F">
      <w:pPr>
        <w:pStyle w:val="Odlomakpopisa"/>
        <w:numPr>
          <w:ilvl w:val="0"/>
          <w:numId w:val="9"/>
        </w:numPr>
        <w:tabs>
          <w:tab w:val="left" w:pos="0"/>
          <w:tab w:val="left" w:pos="284"/>
        </w:tabs>
        <w:jc w:val="both"/>
        <w:rPr>
          <w:rFonts w:ascii="Arial" w:hAnsi="Arial" w:cs="Arial"/>
          <w:sz w:val="22"/>
          <w:szCs w:val="22"/>
        </w:rPr>
      </w:pPr>
      <w:r w:rsidRPr="004638CA">
        <w:rPr>
          <w:rFonts w:ascii="Arial" w:hAnsi="Arial" w:cs="Arial"/>
          <w:sz w:val="22"/>
          <w:szCs w:val="22"/>
        </w:rPr>
        <w:lastRenderedPageBreak/>
        <w:t>praćenje jednom u 24 sata periodičkih testova koji prikazuju trenutnu prisutnost telefonske linije.</w:t>
      </w:r>
    </w:p>
    <w:p w14:paraId="4CBB4AA6" w14:textId="77777777" w:rsidR="007B1092" w:rsidRDefault="007B1092" w:rsidP="00D07798">
      <w:pPr>
        <w:tabs>
          <w:tab w:val="left" w:pos="284"/>
        </w:tabs>
        <w:jc w:val="both"/>
        <w:rPr>
          <w:rFonts w:cs="Arial"/>
          <w:szCs w:val="22"/>
        </w:rPr>
      </w:pPr>
    </w:p>
    <w:p w14:paraId="1ED6FA47" w14:textId="77777777" w:rsidR="004638CA" w:rsidRDefault="004638CA" w:rsidP="00D07798">
      <w:pPr>
        <w:tabs>
          <w:tab w:val="left" w:pos="284"/>
        </w:tabs>
        <w:jc w:val="both"/>
        <w:rPr>
          <w:rFonts w:cs="Arial"/>
          <w:szCs w:val="22"/>
        </w:rPr>
      </w:pPr>
    </w:p>
    <w:p w14:paraId="131844DC" w14:textId="1D1CE315" w:rsidR="00BB31EC" w:rsidRPr="00D21413" w:rsidRDefault="004638CA" w:rsidP="004638CA">
      <w:pPr>
        <w:tabs>
          <w:tab w:val="left" w:pos="284"/>
        </w:tabs>
        <w:ind w:left="851" w:hanging="425"/>
        <w:jc w:val="both"/>
        <w:rPr>
          <w:rFonts w:cs="Arial"/>
          <w:szCs w:val="22"/>
        </w:rPr>
      </w:pPr>
      <w:r w:rsidRPr="004638CA">
        <w:rPr>
          <w:rFonts w:cs="Arial"/>
          <w:szCs w:val="22"/>
        </w:rPr>
        <w:t>b)  usluga intervencij</w:t>
      </w:r>
      <w:r w:rsidR="00B8618B">
        <w:rPr>
          <w:rFonts w:cs="Arial"/>
          <w:szCs w:val="22"/>
        </w:rPr>
        <w:t xml:space="preserve">e </w:t>
      </w:r>
      <w:r w:rsidR="00A8377B">
        <w:rPr>
          <w:rFonts w:cs="Arial"/>
          <w:szCs w:val="22"/>
        </w:rPr>
        <w:t>po dojavnom signalu</w:t>
      </w:r>
      <w:r w:rsidRPr="004638CA">
        <w:rPr>
          <w:rFonts w:cs="Arial"/>
          <w:szCs w:val="22"/>
        </w:rPr>
        <w:t xml:space="preserve"> alarma sa sustava tehničke zaštit</w:t>
      </w:r>
      <w:r w:rsidR="007553DB">
        <w:rPr>
          <w:rFonts w:cs="Arial"/>
          <w:szCs w:val="22"/>
        </w:rPr>
        <w:t>e</w:t>
      </w:r>
      <w:r w:rsidR="00193AD1">
        <w:rPr>
          <w:rFonts w:cs="Arial"/>
          <w:szCs w:val="22"/>
        </w:rPr>
        <w:t xml:space="preserve"> što</w:t>
      </w:r>
      <w:r w:rsidR="006875D7">
        <w:rPr>
          <w:rFonts w:cs="Arial"/>
          <w:szCs w:val="22"/>
        </w:rPr>
        <w:t xml:space="preserve"> podrazumijeva</w:t>
      </w:r>
      <w:r w:rsidRPr="004638CA">
        <w:rPr>
          <w:rFonts w:cs="Arial"/>
          <w:szCs w:val="22"/>
        </w:rPr>
        <w:t>, odmah po zaprima</w:t>
      </w:r>
      <w:r w:rsidR="006875D7">
        <w:rPr>
          <w:rFonts w:cs="Arial"/>
          <w:szCs w:val="22"/>
        </w:rPr>
        <w:t>nju svake alarmne dojave slanje</w:t>
      </w:r>
      <w:r w:rsidRPr="004638CA">
        <w:rPr>
          <w:rFonts w:cs="Arial"/>
          <w:szCs w:val="22"/>
        </w:rPr>
        <w:t xml:space="preserve"> </w:t>
      </w:r>
      <w:r w:rsidR="006875D7">
        <w:rPr>
          <w:rFonts w:cs="Arial"/>
          <w:szCs w:val="22"/>
        </w:rPr>
        <w:t>naoružane</w:t>
      </w:r>
      <w:r w:rsidRPr="004638CA">
        <w:rPr>
          <w:rFonts w:cs="Arial"/>
          <w:szCs w:val="22"/>
        </w:rPr>
        <w:t xml:space="preserve"> </w:t>
      </w:r>
      <w:r w:rsidR="006875D7">
        <w:rPr>
          <w:rFonts w:cs="Arial"/>
          <w:szCs w:val="22"/>
        </w:rPr>
        <w:t>ophodnje</w:t>
      </w:r>
      <w:r w:rsidR="00584910">
        <w:rPr>
          <w:rFonts w:cs="Arial"/>
          <w:szCs w:val="22"/>
        </w:rPr>
        <w:t xml:space="preserve"> </w:t>
      </w:r>
      <w:r w:rsidR="00584910" w:rsidRPr="00CB4AB4">
        <w:rPr>
          <w:rFonts w:cs="Arial"/>
          <w:szCs w:val="22"/>
        </w:rPr>
        <w:t>na objekt Korisnika</w:t>
      </w:r>
      <w:r w:rsidR="00584910">
        <w:rPr>
          <w:rFonts w:cs="Arial"/>
          <w:szCs w:val="22"/>
        </w:rPr>
        <w:t xml:space="preserve"> te</w:t>
      </w:r>
      <w:r w:rsidRPr="004638CA">
        <w:rPr>
          <w:rFonts w:cs="Arial"/>
          <w:szCs w:val="22"/>
        </w:rPr>
        <w:t xml:space="preserve"> u sluča</w:t>
      </w:r>
      <w:r w:rsidR="00F10848">
        <w:rPr>
          <w:rFonts w:cs="Arial"/>
          <w:szCs w:val="22"/>
        </w:rPr>
        <w:t xml:space="preserve">ju potrebe </w:t>
      </w:r>
      <w:r w:rsidR="00E20F7B">
        <w:rPr>
          <w:rFonts w:cs="Arial"/>
          <w:szCs w:val="22"/>
        </w:rPr>
        <w:t>obavještavanje o istom</w:t>
      </w:r>
      <w:r w:rsidR="00F10848">
        <w:rPr>
          <w:rFonts w:cs="Arial"/>
          <w:szCs w:val="22"/>
        </w:rPr>
        <w:t xml:space="preserve"> </w:t>
      </w:r>
      <w:r w:rsidR="006875D7">
        <w:rPr>
          <w:rFonts w:cs="Arial"/>
          <w:szCs w:val="22"/>
        </w:rPr>
        <w:t>osobe</w:t>
      </w:r>
      <w:r w:rsidRPr="004638CA">
        <w:rPr>
          <w:rFonts w:cs="Arial"/>
          <w:szCs w:val="22"/>
        </w:rPr>
        <w:t xml:space="preserve"> za kontakt </w:t>
      </w:r>
      <w:r w:rsidR="006E4936">
        <w:rPr>
          <w:rFonts w:cs="Arial"/>
          <w:szCs w:val="22"/>
        </w:rPr>
        <w:t>Korisnika</w:t>
      </w:r>
      <w:r w:rsidR="00E20F7B">
        <w:rPr>
          <w:rFonts w:cs="Arial"/>
          <w:szCs w:val="22"/>
        </w:rPr>
        <w:t>, najbliže policijske postaje, hitne</w:t>
      </w:r>
      <w:r w:rsidRPr="004638CA">
        <w:rPr>
          <w:rFonts w:cs="Arial"/>
          <w:szCs w:val="22"/>
        </w:rPr>
        <w:t xml:space="preserve"> pomoć</w:t>
      </w:r>
      <w:r w:rsidR="00E20F7B">
        <w:rPr>
          <w:rFonts w:cs="Arial"/>
          <w:szCs w:val="22"/>
        </w:rPr>
        <w:t>i, javne vatrogasne postrojbe i/ili druge službe</w:t>
      </w:r>
      <w:r w:rsidRPr="004638CA">
        <w:rPr>
          <w:rFonts w:cs="Arial"/>
          <w:szCs w:val="22"/>
        </w:rPr>
        <w:t>.</w:t>
      </w:r>
      <w:r w:rsidR="00312359">
        <w:rPr>
          <w:rFonts w:cs="Arial"/>
          <w:szCs w:val="22"/>
        </w:rPr>
        <w:t xml:space="preserve"> </w:t>
      </w:r>
    </w:p>
    <w:p w14:paraId="4630801D" w14:textId="77777777" w:rsidR="004638CA" w:rsidRDefault="004638CA" w:rsidP="0091210A">
      <w:pPr>
        <w:jc w:val="both"/>
      </w:pPr>
    </w:p>
    <w:p w14:paraId="3E70DBBD" w14:textId="77777777" w:rsidR="00A03E9D" w:rsidRDefault="00A03E9D" w:rsidP="0091210A">
      <w:pPr>
        <w:jc w:val="both"/>
      </w:pPr>
    </w:p>
    <w:p w14:paraId="6150BD16" w14:textId="462FC4B6" w:rsidR="00AC59A8" w:rsidRPr="002534D1" w:rsidRDefault="00AC59A8" w:rsidP="0040134F">
      <w:pPr>
        <w:pStyle w:val="Naslov1"/>
        <w:numPr>
          <w:ilvl w:val="1"/>
          <w:numId w:val="18"/>
        </w:numPr>
      </w:pPr>
      <w:bookmarkStart w:id="19" w:name="_Toc465426898"/>
      <w:r w:rsidRPr="002534D1">
        <w:t>Usluga provođenja postupka utvrđivanja alkoholiziranosti zaposlenika</w:t>
      </w:r>
      <w:bookmarkEnd w:id="19"/>
    </w:p>
    <w:p w14:paraId="4CD1F41C" w14:textId="77777777" w:rsidR="00A03E9D" w:rsidRPr="00A03E9D" w:rsidRDefault="00A03E9D" w:rsidP="00A03E9D"/>
    <w:p w14:paraId="42101093" w14:textId="69595379" w:rsidR="004638CA" w:rsidRDefault="004638CA" w:rsidP="0040134F">
      <w:pPr>
        <w:pStyle w:val="Odlomakpopisa"/>
        <w:numPr>
          <w:ilvl w:val="0"/>
          <w:numId w:val="11"/>
        </w:numPr>
        <w:jc w:val="both"/>
        <w:rPr>
          <w:rFonts w:ascii="Arial" w:hAnsi="Arial" w:cs="Arial"/>
          <w:sz w:val="22"/>
          <w:szCs w:val="22"/>
        </w:rPr>
      </w:pPr>
      <w:r w:rsidRPr="004638CA">
        <w:rPr>
          <w:rFonts w:ascii="Arial" w:hAnsi="Arial" w:cs="Arial"/>
          <w:sz w:val="22"/>
          <w:szCs w:val="22"/>
        </w:rPr>
        <w:t>provođenje postupka utvrđivanja alkoholiziranosti zaposlenika</w:t>
      </w:r>
      <w:r w:rsidR="00F10848">
        <w:rPr>
          <w:rFonts w:ascii="Arial" w:hAnsi="Arial" w:cs="Arial"/>
          <w:sz w:val="22"/>
          <w:szCs w:val="22"/>
        </w:rPr>
        <w:t xml:space="preserve"> na zahtjev Korisnika</w:t>
      </w:r>
      <w:r w:rsidR="006875D7">
        <w:rPr>
          <w:rFonts w:ascii="Arial" w:hAnsi="Arial" w:cs="Arial"/>
          <w:sz w:val="22"/>
          <w:szCs w:val="22"/>
        </w:rPr>
        <w:t xml:space="preserve"> na lokacijama na području grada Zagreba,</w:t>
      </w:r>
      <w:r w:rsidR="00F10848">
        <w:rPr>
          <w:rFonts w:ascii="Arial" w:hAnsi="Arial" w:cs="Arial"/>
          <w:sz w:val="22"/>
          <w:szCs w:val="22"/>
        </w:rPr>
        <w:t xml:space="preserve"> korištenjem alkometra, </w:t>
      </w:r>
      <w:r w:rsidRPr="004638CA">
        <w:rPr>
          <w:rFonts w:ascii="Arial" w:hAnsi="Arial" w:cs="Arial"/>
          <w:sz w:val="22"/>
          <w:szCs w:val="22"/>
        </w:rPr>
        <w:t>koju obavlja za to o</w:t>
      </w:r>
      <w:r w:rsidR="001D3218">
        <w:rPr>
          <w:rFonts w:ascii="Arial" w:hAnsi="Arial" w:cs="Arial"/>
          <w:sz w:val="22"/>
          <w:szCs w:val="22"/>
        </w:rPr>
        <w:t xml:space="preserve">sposobljena i ovlaštena osoba </w:t>
      </w:r>
      <w:r w:rsidRPr="004638CA">
        <w:rPr>
          <w:rFonts w:ascii="Arial" w:hAnsi="Arial" w:cs="Arial"/>
          <w:sz w:val="22"/>
          <w:szCs w:val="22"/>
        </w:rPr>
        <w:t>koja posjeduje Uvjerenje o osposobljenosti za utvrđivanje alkoholiziranosti radnika na radu, izdano od strane ovlaštene ustanove,</w:t>
      </w:r>
      <w:r w:rsidR="009441C0">
        <w:rPr>
          <w:rFonts w:ascii="Arial" w:hAnsi="Arial" w:cs="Arial"/>
          <w:sz w:val="22"/>
          <w:szCs w:val="22"/>
        </w:rPr>
        <w:t xml:space="preserve"> </w:t>
      </w:r>
    </w:p>
    <w:p w14:paraId="13757FF5" w14:textId="22F2C559" w:rsidR="004638CA" w:rsidRDefault="004638CA" w:rsidP="0040134F">
      <w:pPr>
        <w:pStyle w:val="Odlomakpopisa"/>
        <w:numPr>
          <w:ilvl w:val="0"/>
          <w:numId w:val="11"/>
        </w:numPr>
        <w:jc w:val="both"/>
        <w:rPr>
          <w:rFonts w:ascii="Arial" w:hAnsi="Arial" w:cs="Arial"/>
          <w:sz w:val="22"/>
          <w:szCs w:val="22"/>
        </w:rPr>
      </w:pPr>
      <w:r w:rsidRPr="004638CA">
        <w:rPr>
          <w:rFonts w:ascii="Arial" w:hAnsi="Arial" w:cs="Arial"/>
          <w:sz w:val="22"/>
          <w:szCs w:val="22"/>
        </w:rPr>
        <w:t>provođenje m</w:t>
      </w:r>
      <w:r w:rsidR="00BF002F">
        <w:rPr>
          <w:rFonts w:ascii="Arial" w:hAnsi="Arial" w:cs="Arial"/>
          <w:sz w:val="22"/>
          <w:szCs w:val="22"/>
        </w:rPr>
        <w:t>jera sukladno uputama N</w:t>
      </w:r>
      <w:r>
        <w:rPr>
          <w:rFonts w:ascii="Arial" w:hAnsi="Arial" w:cs="Arial"/>
          <w:sz w:val="22"/>
          <w:szCs w:val="22"/>
        </w:rPr>
        <w:t>aručitelja u skladu s člankom 58. i 59</w:t>
      </w:r>
      <w:r w:rsidRPr="004638CA">
        <w:rPr>
          <w:rFonts w:ascii="Arial" w:hAnsi="Arial" w:cs="Arial"/>
          <w:sz w:val="22"/>
          <w:szCs w:val="22"/>
        </w:rPr>
        <w:t>. Zakona o zaštiti na radu (</w:t>
      </w:r>
      <w:r w:rsidR="00DB37DB">
        <w:rPr>
          <w:rFonts w:ascii="Arial" w:hAnsi="Arial" w:cs="Arial"/>
          <w:sz w:val="22"/>
          <w:szCs w:val="22"/>
        </w:rPr>
        <w:t>„</w:t>
      </w:r>
      <w:r w:rsidRPr="004638CA">
        <w:rPr>
          <w:rFonts w:ascii="Arial" w:hAnsi="Arial" w:cs="Arial"/>
          <w:sz w:val="22"/>
          <w:szCs w:val="22"/>
        </w:rPr>
        <w:t>Narodne novine</w:t>
      </w:r>
      <w:r w:rsidR="00DB37DB">
        <w:rPr>
          <w:rFonts w:ascii="Arial" w:hAnsi="Arial" w:cs="Arial"/>
          <w:sz w:val="22"/>
          <w:szCs w:val="22"/>
        </w:rPr>
        <w:t>“,</w:t>
      </w:r>
      <w:r w:rsidRPr="004638CA">
        <w:rPr>
          <w:rFonts w:ascii="Arial" w:hAnsi="Arial" w:cs="Arial"/>
          <w:sz w:val="22"/>
          <w:szCs w:val="22"/>
        </w:rPr>
        <w:t xml:space="preserve"> broj 71/14</w:t>
      </w:r>
      <w:r w:rsidR="00BF002F">
        <w:rPr>
          <w:rFonts w:ascii="Arial" w:hAnsi="Arial" w:cs="Arial"/>
          <w:sz w:val="22"/>
          <w:szCs w:val="22"/>
        </w:rPr>
        <w:t>.</w:t>
      </w:r>
      <w:r w:rsidRPr="004638CA">
        <w:rPr>
          <w:rFonts w:ascii="Arial" w:hAnsi="Arial" w:cs="Arial"/>
          <w:sz w:val="22"/>
          <w:szCs w:val="22"/>
        </w:rPr>
        <w:t>, 118/14</w:t>
      </w:r>
      <w:r w:rsidR="00BF002F">
        <w:rPr>
          <w:rFonts w:ascii="Arial" w:hAnsi="Arial" w:cs="Arial"/>
          <w:sz w:val="22"/>
          <w:szCs w:val="22"/>
        </w:rPr>
        <w:t>.</w:t>
      </w:r>
      <w:r w:rsidRPr="004638CA">
        <w:rPr>
          <w:rFonts w:ascii="Arial" w:hAnsi="Arial" w:cs="Arial"/>
          <w:sz w:val="22"/>
          <w:szCs w:val="22"/>
        </w:rPr>
        <w:t xml:space="preserve"> i 154/14</w:t>
      </w:r>
      <w:r w:rsidR="00BF002F">
        <w:rPr>
          <w:rFonts w:ascii="Arial" w:hAnsi="Arial" w:cs="Arial"/>
          <w:sz w:val="22"/>
          <w:szCs w:val="22"/>
        </w:rPr>
        <w:t>.</w:t>
      </w:r>
      <w:r w:rsidR="00DB37DB">
        <w:rPr>
          <w:rFonts w:ascii="Arial" w:hAnsi="Arial" w:cs="Arial"/>
          <w:sz w:val="22"/>
          <w:szCs w:val="22"/>
        </w:rPr>
        <w:t>, u daljnjem tekstu: Zakon o zaštiti na radu</w:t>
      </w:r>
      <w:r w:rsidRPr="004638CA">
        <w:rPr>
          <w:rFonts w:ascii="Arial" w:hAnsi="Arial" w:cs="Arial"/>
          <w:sz w:val="22"/>
          <w:szCs w:val="22"/>
        </w:rPr>
        <w:t>),</w:t>
      </w:r>
    </w:p>
    <w:p w14:paraId="4BECCEE3" w14:textId="2779225E" w:rsidR="004638CA" w:rsidRDefault="00185BA9" w:rsidP="0040134F">
      <w:pPr>
        <w:pStyle w:val="Odlomakpopisa"/>
        <w:numPr>
          <w:ilvl w:val="0"/>
          <w:numId w:val="11"/>
        </w:numPr>
        <w:jc w:val="both"/>
        <w:rPr>
          <w:rFonts w:ascii="Arial" w:hAnsi="Arial" w:cs="Arial"/>
          <w:sz w:val="22"/>
          <w:szCs w:val="22"/>
        </w:rPr>
      </w:pPr>
      <w:r>
        <w:rPr>
          <w:rFonts w:ascii="Arial" w:hAnsi="Arial" w:cs="Arial"/>
          <w:sz w:val="22"/>
          <w:szCs w:val="22"/>
        </w:rPr>
        <w:t>izrada pisanih</w:t>
      </w:r>
      <w:r w:rsidR="004638CA" w:rsidRPr="004638CA">
        <w:rPr>
          <w:rFonts w:ascii="Arial" w:hAnsi="Arial" w:cs="Arial"/>
          <w:sz w:val="22"/>
          <w:szCs w:val="22"/>
        </w:rPr>
        <w:t xml:space="preserve"> izvješća o svakoj provedenoj kontroli alkoholizirano</w:t>
      </w:r>
      <w:r w:rsidR="001D3218">
        <w:rPr>
          <w:rFonts w:ascii="Arial" w:hAnsi="Arial" w:cs="Arial"/>
          <w:sz w:val="22"/>
          <w:szCs w:val="22"/>
        </w:rPr>
        <w:t>sti te dostava istih K</w:t>
      </w:r>
      <w:r w:rsidR="00997E8C">
        <w:rPr>
          <w:rFonts w:ascii="Arial" w:hAnsi="Arial" w:cs="Arial"/>
          <w:sz w:val="22"/>
          <w:szCs w:val="22"/>
        </w:rPr>
        <w:t>orisniku,</w:t>
      </w:r>
    </w:p>
    <w:p w14:paraId="0258EAC5" w14:textId="7554C0C2" w:rsidR="00997E8C" w:rsidRDefault="005C0C18" w:rsidP="0040134F">
      <w:pPr>
        <w:pStyle w:val="Odlomakpopisa"/>
        <w:numPr>
          <w:ilvl w:val="0"/>
          <w:numId w:val="11"/>
        </w:numPr>
        <w:jc w:val="both"/>
        <w:rPr>
          <w:rFonts w:ascii="Arial" w:hAnsi="Arial" w:cs="Arial"/>
          <w:sz w:val="22"/>
          <w:szCs w:val="22"/>
        </w:rPr>
      </w:pPr>
      <w:r w:rsidRPr="00CB4AB4">
        <w:rPr>
          <w:rFonts w:ascii="Arial" w:hAnsi="Arial" w:cs="Arial"/>
          <w:sz w:val="22"/>
          <w:szCs w:val="22"/>
        </w:rPr>
        <w:t>aparat za utvrđivanje alkoholiziranosti</w:t>
      </w:r>
      <w:r>
        <w:rPr>
          <w:rFonts w:ascii="Arial" w:hAnsi="Arial" w:cs="Arial"/>
          <w:sz w:val="22"/>
          <w:szCs w:val="22"/>
        </w:rPr>
        <w:t xml:space="preserve"> </w:t>
      </w:r>
      <w:r w:rsidR="00997E8C">
        <w:rPr>
          <w:rFonts w:ascii="Arial" w:hAnsi="Arial" w:cs="Arial"/>
          <w:sz w:val="22"/>
          <w:szCs w:val="22"/>
        </w:rPr>
        <w:t>osigurava pružatelj usluge.</w:t>
      </w:r>
    </w:p>
    <w:p w14:paraId="32ABFBAF" w14:textId="77777777" w:rsidR="004638CA" w:rsidRDefault="004638CA" w:rsidP="004638CA">
      <w:pPr>
        <w:jc w:val="both"/>
        <w:rPr>
          <w:rFonts w:cs="Arial"/>
          <w:szCs w:val="22"/>
        </w:rPr>
      </w:pPr>
    </w:p>
    <w:p w14:paraId="42049E0F" w14:textId="77777777" w:rsidR="004638CA" w:rsidRPr="004638CA" w:rsidRDefault="004638CA" w:rsidP="00B51FCB">
      <w:pPr>
        <w:pStyle w:val="Naslov1"/>
        <w:numPr>
          <w:ilvl w:val="0"/>
          <w:numId w:val="0"/>
        </w:numPr>
        <w:ind w:left="432"/>
      </w:pPr>
    </w:p>
    <w:p w14:paraId="7BD2859F" w14:textId="35A9830C" w:rsidR="004E35EF" w:rsidRPr="00AC59A8" w:rsidRDefault="00685F65" w:rsidP="00DE5F68">
      <w:pPr>
        <w:pStyle w:val="Naslov1"/>
      </w:pPr>
      <w:bookmarkStart w:id="20" w:name="_Toc406068998"/>
      <w:bookmarkStart w:id="21" w:name="_Toc424885284"/>
      <w:bookmarkStart w:id="22" w:name="_Toc465426899"/>
      <w:r w:rsidRPr="00AC59A8">
        <w:t>O</w:t>
      </w:r>
      <w:r w:rsidR="004E35EF" w:rsidRPr="00AC59A8">
        <w:t>znaka</w:t>
      </w:r>
      <w:r w:rsidRPr="00AC59A8">
        <w:t xml:space="preserve"> i opis</w:t>
      </w:r>
      <w:r w:rsidR="004E35EF" w:rsidRPr="00AC59A8">
        <w:t xml:space="preserve"> grupa predmeta nabave</w:t>
      </w:r>
      <w:bookmarkEnd w:id="20"/>
      <w:bookmarkEnd w:id="21"/>
      <w:bookmarkEnd w:id="22"/>
      <w:r w:rsidR="004E35EF" w:rsidRPr="00AC59A8">
        <w:t xml:space="preserve"> </w:t>
      </w:r>
    </w:p>
    <w:p w14:paraId="3FD891C6" w14:textId="77777777" w:rsidR="00D00439" w:rsidRPr="00D00439" w:rsidRDefault="00D00439" w:rsidP="00D00439"/>
    <w:p w14:paraId="3D9CB500" w14:textId="4AD59915" w:rsidR="00D00439" w:rsidRDefault="00D00439" w:rsidP="00D00439">
      <w:pPr>
        <w:autoSpaceDE w:val="0"/>
        <w:autoSpaceDN w:val="0"/>
        <w:adjustRightInd w:val="0"/>
        <w:jc w:val="both"/>
        <w:rPr>
          <w:rFonts w:cs="Arial"/>
          <w:color w:val="000000"/>
          <w:szCs w:val="22"/>
        </w:rPr>
      </w:pPr>
      <w:r w:rsidRPr="00997E8C">
        <w:rPr>
          <w:rFonts w:cs="Arial"/>
          <w:color w:val="000000"/>
          <w:szCs w:val="22"/>
        </w:rPr>
        <w:t>Pred</w:t>
      </w:r>
      <w:r w:rsidR="00EA6712">
        <w:rPr>
          <w:rFonts w:cs="Arial"/>
          <w:color w:val="000000"/>
          <w:szCs w:val="22"/>
        </w:rPr>
        <w:t>met nabave podijeljen je prema K</w:t>
      </w:r>
      <w:r w:rsidRPr="00997E8C">
        <w:rPr>
          <w:rFonts w:cs="Arial"/>
          <w:color w:val="000000"/>
          <w:szCs w:val="22"/>
        </w:rPr>
        <w:t>orisnicima, vrstama usluga i lokacijama na pet (5)</w:t>
      </w:r>
      <w:r w:rsidR="00752278">
        <w:rPr>
          <w:rFonts w:cs="Arial"/>
          <w:color w:val="000000"/>
          <w:szCs w:val="22"/>
        </w:rPr>
        <w:t xml:space="preserve"> niže navedenih</w:t>
      </w:r>
      <w:r w:rsidRPr="00997E8C">
        <w:rPr>
          <w:rFonts w:cs="Arial"/>
          <w:color w:val="000000"/>
          <w:szCs w:val="22"/>
        </w:rPr>
        <w:t xml:space="preserve"> grupa. </w:t>
      </w:r>
    </w:p>
    <w:p w14:paraId="565D2F74" w14:textId="77777777" w:rsidR="004E35EF" w:rsidRDefault="004E35EF" w:rsidP="004E35EF">
      <w:pPr>
        <w:autoSpaceDE w:val="0"/>
        <w:autoSpaceDN w:val="0"/>
        <w:adjustRightInd w:val="0"/>
        <w:rPr>
          <w:rFonts w:cs="Arial"/>
          <w:color w:val="000000"/>
          <w:szCs w:val="22"/>
        </w:rPr>
      </w:pPr>
    </w:p>
    <w:p w14:paraId="3B29CAD6" w14:textId="5CB53B87" w:rsidR="00395B3A" w:rsidRPr="00CB4AB4" w:rsidRDefault="00395B3A" w:rsidP="0040134F">
      <w:pPr>
        <w:pStyle w:val="Odlomakpopisa"/>
        <w:numPr>
          <w:ilvl w:val="0"/>
          <w:numId w:val="20"/>
        </w:numPr>
        <w:autoSpaceDE w:val="0"/>
        <w:autoSpaceDN w:val="0"/>
        <w:adjustRightInd w:val="0"/>
        <w:ind w:left="426" w:hanging="219"/>
        <w:jc w:val="both"/>
        <w:rPr>
          <w:rFonts w:ascii="Arial" w:hAnsi="Arial" w:cs="Arial"/>
          <w:color w:val="000000"/>
          <w:sz w:val="22"/>
          <w:szCs w:val="22"/>
        </w:rPr>
      </w:pPr>
      <w:r w:rsidRPr="00CB4AB4">
        <w:rPr>
          <w:rFonts w:ascii="Arial" w:hAnsi="Arial" w:cs="Arial"/>
          <w:color w:val="000000"/>
          <w:sz w:val="22"/>
          <w:szCs w:val="22"/>
        </w:rPr>
        <w:t>grupa za Korisnike 1- Ministar</w:t>
      </w:r>
      <w:r w:rsidR="00E93A16" w:rsidRPr="00CB4AB4">
        <w:rPr>
          <w:rFonts w:ascii="Arial" w:hAnsi="Arial" w:cs="Arial"/>
          <w:color w:val="000000"/>
          <w:sz w:val="22"/>
          <w:szCs w:val="22"/>
        </w:rPr>
        <w:t>stvo finan</w:t>
      </w:r>
      <w:r w:rsidRPr="00CB4AB4">
        <w:rPr>
          <w:rFonts w:ascii="Arial" w:hAnsi="Arial" w:cs="Arial"/>
          <w:color w:val="000000"/>
          <w:sz w:val="22"/>
          <w:szCs w:val="22"/>
        </w:rPr>
        <w:t>cija, Ministar</w:t>
      </w:r>
      <w:r w:rsidR="00E93A16" w:rsidRPr="00CB4AB4">
        <w:rPr>
          <w:rFonts w:ascii="Arial" w:hAnsi="Arial" w:cs="Arial"/>
          <w:color w:val="000000"/>
          <w:sz w:val="22"/>
          <w:szCs w:val="22"/>
        </w:rPr>
        <w:t>stvo financija-</w:t>
      </w:r>
      <w:r w:rsidRPr="00CB4AB4">
        <w:rPr>
          <w:rFonts w:ascii="Arial" w:hAnsi="Arial" w:cs="Arial"/>
          <w:color w:val="000000"/>
          <w:sz w:val="22"/>
          <w:szCs w:val="22"/>
        </w:rPr>
        <w:t>Porezna uprava, Ministar</w:t>
      </w:r>
      <w:r w:rsidR="00E93A16" w:rsidRPr="00CB4AB4">
        <w:rPr>
          <w:rFonts w:ascii="Arial" w:hAnsi="Arial" w:cs="Arial"/>
          <w:color w:val="000000"/>
          <w:sz w:val="22"/>
          <w:szCs w:val="22"/>
        </w:rPr>
        <w:t>stvo financija-</w:t>
      </w:r>
      <w:r w:rsidRPr="00CB4AB4">
        <w:rPr>
          <w:rFonts w:ascii="Arial" w:hAnsi="Arial" w:cs="Arial"/>
          <w:color w:val="000000"/>
          <w:sz w:val="22"/>
          <w:szCs w:val="22"/>
        </w:rPr>
        <w:t>Carinska uprava</w:t>
      </w:r>
    </w:p>
    <w:p w14:paraId="118F89BB" w14:textId="4605F6EE" w:rsidR="00395B3A" w:rsidRPr="00CB4AB4" w:rsidRDefault="00395B3A" w:rsidP="0040134F">
      <w:pPr>
        <w:pStyle w:val="Odlomakpopisa"/>
        <w:numPr>
          <w:ilvl w:val="0"/>
          <w:numId w:val="20"/>
        </w:numPr>
        <w:autoSpaceDE w:val="0"/>
        <w:autoSpaceDN w:val="0"/>
        <w:adjustRightInd w:val="0"/>
        <w:ind w:left="426" w:hanging="219"/>
        <w:jc w:val="both"/>
        <w:rPr>
          <w:rFonts w:ascii="Arial" w:hAnsi="Arial" w:cs="Arial"/>
          <w:color w:val="000000"/>
          <w:sz w:val="22"/>
          <w:szCs w:val="22"/>
        </w:rPr>
      </w:pPr>
      <w:r w:rsidRPr="00CB4AB4">
        <w:rPr>
          <w:rFonts w:ascii="Arial" w:hAnsi="Arial" w:cs="Arial"/>
          <w:color w:val="000000"/>
          <w:sz w:val="22"/>
          <w:szCs w:val="22"/>
        </w:rPr>
        <w:t xml:space="preserve">grupa za Korisnike 2 - Ministarstvo uprave, Ministarstvo regionalnoga razvoja i fondova Europske unije, Ministarstvo </w:t>
      </w:r>
      <w:r w:rsidR="003A6400">
        <w:rPr>
          <w:rFonts w:ascii="Arial" w:hAnsi="Arial" w:cs="Arial"/>
          <w:color w:val="000000"/>
          <w:sz w:val="22"/>
          <w:szCs w:val="22"/>
        </w:rPr>
        <w:t>zdravstva</w:t>
      </w:r>
      <w:r w:rsidRPr="00CB4AB4">
        <w:rPr>
          <w:rFonts w:ascii="Arial" w:hAnsi="Arial" w:cs="Arial"/>
          <w:color w:val="000000"/>
          <w:sz w:val="22"/>
          <w:szCs w:val="22"/>
        </w:rPr>
        <w:t xml:space="preserve">, </w:t>
      </w:r>
      <w:r w:rsidR="003A6400">
        <w:rPr>
          <w:rFonts w:ascii="Arial" w:hAnsi="Arial" w:cs="Arial"/>
          <w:color w:val="000000"/>
          <w:sz w:val="22"/>
          <w:szCs w:val="22"/>
        </w:rPr>
        <w:t>Središnji d</w:t>
      </w:r>
      <w:r w:rsidRPr="00CB4AB4">
        <w:rPr>
          <w:rFonts w:ascii="Arial" w:hAnsi="Arial" w:cs="Arial"/>
          <w:color w:val="000000"/>
          <w:sz w:val="22"/>
          <w:szCs w:val="22"/>
        </w:rPr>
        <w:t>ržavni ured za Hrvate izvan Republike Hrvatske, Državni hidrometeorološki zavod, Državna uprava za zaštitu i spašavanje</w:t>
      </w:r>
    </w:p>
    <w:p w14:paraId="73466330" w14:textId="0201F7C4" w:rsidR="00395B3A" w:rsidRPr="00CB4AB4" w:rsidRDefault="00395B3A" w:rsidP="0040134F">
      <w:pPr>
        <w:pStyle w:val="Odlomakpopisa"/>
        <w:numPr>
          <w:ilvl w:val="0"/>
          <w:numId w:val="20"/>
        </w:numPr>
        <w:autoSpaceDE w:val="0"/>
        <w:autoSpaceDN w:val="0"/>
        <w:adjustRightInd w:val="0"/>
        <w:ind w:left="426" w:hanging="219"/>
        <w:jc w:val="both"/>
        <w:rPr>
          <w:rFonts w:ascii="Arial" w:hAnsi="Arial" w:cs="Arial"/>
          <w:color w:val="000000"/>
          <w:sz w:val="22"/>
          <w:szCs w:val="22"/>
        </w:rPr>
      </w:pPr>
      <w:r w:rsidRPr="00CB4AB4">
        <w:rPr>
          <w:rFonts w:ascii="Arial" w:hAnsi="Arial" w:cs="Arial"/>
          <w:color w:val="000000"/>
          <w:sz w:val="22"/>
          <w:szCs w:val="22"/>
        </w:rPr>
        <w:t xml:space="preserve">grupa za Korisnike 3 - Ministarstvo rada i mirovinskoga sustava, </w:t>
      </w:r>
      <w:r w:rsidR="003A6400">
        <w:rPr>
          <w:rFonts w:ascii="Arial" w:hAnsi="Arial" w:cs="Arial"/>
          <w:color w:val="000000"/>
          <w:sz w:val="22"/>
          <w:szCs w:val="22"/>
        </w:rPr>
        <w:t>Središnji d</w:t>
      </w:r>
      <w:r w:rsidRPr="00CB4AB4">
        <w:rPr>
          <w:rFonts w:ascii="Arial" w:hAnsi="Arial" w:cs="Arial"/>
          <w:color w:val="000000"/>
          <w:sz w:val="22"/>
          <w:szCs w:val="22"/>
        </w:rPr>
        <w:t xml:space="preserve">ržavni ured za upravljanje državnom imovinom, </w:t>
      </w:r>
      <w:r w:rsidR="003A6400">
        <w:rPr>
          <w:rFonts w:ascii="Arial" w:hAnsi="Arial" w:cs="Arial"/>
          <w:color w:val="000000"/>
          <w:sz w:val="22"/>
          <w:szCs w:val="22"/>
        </w:rPr>
        <w:t>Središnji d</w:t>
      </w:r>
      <w:r w:rsidRPr="00CB4AB4">
        <w:rPr>
          <w:rFonts w:ascii="Arial" w:hAnsi="Arial" w:cs="Arial"/>
          <w:color w:val="000000"/>
          <w:sz w:val="22"/>
          <w:szCs w:val="22"/>
        </w:rPr>
        <w:t xml:space="preserve">ržavni ured za središnju javnu nabavu, Državna geodetska uprava, </w:t>
      </w:r>
      <w:r w:rsidR="00E93A16" w:rsidRPr="00CB4AB4">
        <w:rPr>
          <w:rFonts w:ascii="Arial" w:hAnsi="Arial" w:cs="Arial"/>
          <w:color w:val="000000"/>
          <w:sz w:val="22"/>
          <w:szCs w:val="22"/>
        </w:rPr>
        <w:t>Ministarstvo graditeljstva i prostornog uređenja, Ministarstvo kulture</w:t>
      </w:r>
    </w:p>
    <w:p w14:paraId="6DA7E06E" w14:textId="7B14805B" w:rsidR="00395B3A" w:rsidRPr="00CB4AB4" w:rsidRDefault="00395B3A" w:rsidP="0040134F">
      <w:pPr>
        <w:pStyle w:val="Odlomakpopisa"/>
        <w:numPr>
          <w:ilvl w:val="0"/>
          <w:numId w:val="20"/>
        </w:numPr>
        <w:autoSpaceDE w:val="0"/>
        <w:autoSpaceDN w:val="0"/>
        <w:adjustRightInd w:val="0"/>
        <w:ind w:left="426" w:hanging="219"/>
        <w:jc w:val="both"/>
        <w:rPr>
          <w:rFonts w:ascii="Arial" w:hAnsi="Arial" w:cs="Arial"/>
          <w:color w:val="000000"/>
          <w:sz w:val="22"/>
          <w:szCs w:val="22"/>
        </w:rPr>
      </w:pPr>
      <w:r w:rsidRPr="00CB4AB4">
        <w:rPr>
          <w:rFonts w:ascii="Arial" w:hAnsi="Arial" w:cs="Arial"/>
          <w:color w:val="000000"/>
          <w:sz w:val="22"/>
          <w:szCs w:val="22"/>
        </w:rPr>
        <w:t>grupa za Korisnike 4</w:t>
      </w:r>
      <w:r w:rsidR="00E93A16" w:rsidRPr="00CB4AB4">
        <w:rPr>
          <w:rFonts w:ascii="Arial" w:hAnsi="Arial" w:cs="Arial"/>
          <w:color w:val="000000"/>
          <w:sz w:val="22"/>
          <w:szCs w:val="22"/>
        </w:rPr>
        <w:t xml:space="preserve"> - Ministarstvo </w:t>
      </w:r>
      <w:r w:rsidR="003A6400">
        <w:rPr>
          <w:rFonts w:ascii="Arial" w:hAnsi="Arial" w:cs="Arial"/>
          <w:color w:val="000000"/>
          <w:sz w:val="22"/>
          <w:szCs w:val="22"/>
        </w:rPr>
        <w:t>mora</w:t>
      </w:r>
      <w:r w:rsidR="00E93A16" w:rsidRPr="00CB4AB4">
        <w:rPr>
          <w:rFonts w:ascii="Arial" w:hAnsi="Arial" w:cs="Arial"/>
          <w:color w:val="000000"/>
          <w:sz w:val="22"/>
          <w:szCs w:val="22"/>
        </w:rPr>
        <w:t>, prometa i infrastrukture, Ministar</w:t>
      </w:r>
      <w:r w:rsidR="00CB4AB4" w:rsidRPr="00CB4AB4">
        <w:rPr>
          <w:rFonts w:ascii="Arial" w:hAnsi="Arial" w:cs="Arial"/>
          <w:color w:val="000000"/>
          <w:sz w:val="22"/>
          <w:szCs w:val="22"/>
        </w:rPr>
        <w:t>s</w:t>
      </w:r>
      <w:r w:rsidR="00E93A16" w:rsidRPr="00CB4AB4">
        <w:rPr>
          <w:rFonts w:ascii="Arial" w:hAnsi="Arial" w:cs="Arial"/>
          <w:color w:val="000000"/>
          <w:sz w:val="22"/>
          <w:szCs w:val="22"/>
        </w:rPr>
        <w:t xml:space="preserve">tvo turizma, Ministarstvo </w:t>
      </w:r>
      <w:r w:rsidR="003A6400">
        <w:rPr>
          <w:rFonts w:ascii="Arial" w:hAnsi="Arial" w:cs="Arial"/>
          <w:color w:val="000000"/>
          <w:sz w:val="22"/>
          <w:szCs w:val="22"/>
        </w:rPr>
        <w:t xml:space="preserve">hrvatskih </w:t>
      </w:r>
      <w:r w:rsidR="00E93A16" w:rsidRPr="00CB4AB4">
        <w:rPr>
          <w:rFonts w:ascii="Arial" w:hAnsi="Arial" w:cs="Arial"/>
          <w:color w:val="000000"/>
          <w:sz w:val="22"/>
          <w:szCs w:val="22"/>
        </w:rPr>
        <w:t xml:space="preserve">branitelja, Ministarstvo </w:t>
      </w:r>
      <w:r w:rsidR="003A6400">
        <w:rPr>
          <w:rFonts w:ascii="Arial" w:hAnsi="Arial" w:cs="Arial"/>
          <w:color w:val="000000"/>
          <w:sz w:val="22"/>
          <w:szCs w:val="22"/>
        </w:rPr>
        <w:t>za demografiju, obitelj, mlade i socijalnu politiku</w:t>
      </w:r>
      <w:r w:rsidR="00E93A16" w:rsidRPr="00CB4AB4">
        <w:rPr>
          <w:rFonts w:ascii="Arial" w:hAnsi="Arial" w:cs="Arial"/>
          <w:color w:val="000000"/>
          <w:sz w:val="22"/>
          <w:szCs w:val="22"/>
        </w:rPr>
        <w:t xml:space="preserve">, </w:t>
      </w:r>
      <w:r w:rsidR="003A6400">
        <w:rPr>
          <w:rFonts w:ascii="Arial" w:hAnsi="Arial" w:cs="Arial"/>
          <w:color w:val="000000"/>
          <w:sz w:val="22"/>
          <w:szCs w:val="22"/>
        </w:rPr>
        <w:t>Središnji d</w:t>
      </w:r>
      <w:r w:rsidR="00E93A16" w:rsidRPr="00CB4AB4">
        <w:rPr>
          <w:rFonts w:ascii="Arial" w:hAnsi="Arial" w:cs="Arial"/>
          <w:color w:val="000000"/>
          <w:sz w:val="22"/>
          <w:szCs w:val="22"/>
        </w:rPr>
        <w:t>ržavni ured za obnovu i stambeno zbrinjavanje, Državni zavod za mjeriteljstvo, Državni zavod za statistiku, Državni zavod za radiološku i nuklearnu sigurnost</w:t>
      </w:r>
    </w:p>
    <w:p w14:paraId="0ABCD0C6" w14:textId="2F37FFF3" w:rsidR="00395B3A" w:rsidRPr="00CB4AB4" w:rsidRDefault="00395B3A" w:rsidP="0040134F">
      <w:pPr>
        <w:pStyle w:val="Odlomakpopisa"/>
        <w:numPr>
          <w:ilvl w:val="0"/>
          <w:numId w:val="20"/>
        </w:numPr>
        <w:autoSpaceDE w:val="0"/>
        <w:autoSpaceDN w:val="0"/>
        <w:adjustRightInd w:val="0"/>
        <w:ind w:left="426" w:hanging="219"/>
        <w:jc w:val="both"/>
        <w:rPr>
          <w:rFonts w:ascii="Arial" w:hAnsi="Arial" w:cs="Arial"/>
          <w:color w:val="000000"/>
          <w:sz w:val="22"/>
          <w:szCs w:val="22"/>
        </w:rPr>
      </w:pPr>
      <w:r w:rsidRPr="00CB4AB4">
        <w:rPr>
          <w:rFonts w:ascii="Arial" w:hAnsi="Arial" w:cs="Arial"/>
          <w:color w:val="000000"/>
          <w:sz w:val="22"/>
          <w:szCs w:val="22"/>
        </w:rPr>
        <w:t>grupa za Korisnike 5</w:t>
      </w:r>
      <w:r w:rsidR="00E93A16" w:rsidRPr="00CB4AB4">
        <w:rPr>
          <w:rFonts w:ascii="Arial" w:hAnsi="Arial" w:cs="Arial"/>
          <w:color w:val="000000"/>
          <w:sz w:val="22"/>
          <w:szCs w:val="22"/>
        </w:rPr>
        <w:t xml:space="preserve"> - Ministarstvo znanosti </w:t>
      </w:r>
      <w:r w:rsidR="003A6400">
        <w:rPr>
          <w:rFonts w:ascii="Arial" w:hAnsi="Arial" w:cs="Arial"/>
          <w:color w:val="000000"/>
          <w:sz w:val="22"/>
          <w:szCs w:val="22"/>
        </w:rPr>
        <w:t xml:space="preserve">i </w:t>
      </w:r>
      <w:r w:rsidR="00E93A16" w:rsidRPr="00CB4AB4">
        <w:rPr>
          <w:rFonts w:ascii="Arial" w:hAnsi="Arial" w:cs="Arial"/>
          <w:color w:val="000000"/>
          <w:sz w:val="22"/>
          <w:szCs w:val="22"/>
        </w:rPr>
        <w:t xml:space="preserve">obrazovanja </w:t>
      </w:r>
    </w:p>
    <w:p w14:paraId="1F0EB660" w14:textId="77777777" w:rsidR="00446084" w:rsidRDefault="00446084" w:rsidP="00617AA3">
      <w:pPr>
        <w:autoSpaceDE w:val="0"/>
        <w:autoSpaceDN w:val="0"/>
        <w:adjustRightInd w:val="0"/>
        <w:rPr>
          <w:rFonts w:cs="Arial"/>
          <w:color w:val="000000"/>
          <w:szCs w:val="22"/>
        </w:rPr>
      </w:pPr>
    </w:p>
    <w:tbl>
      <w:tblPr>
        <w:tblStyle w:val="Reetkatablice"/>
        <w:tblW w:w="8534" w:type="dxa"/>
        <w:tblInd w:w="533" w:type="dxa"/>
        <w:tblLook w:val="04A0" w:firstRow="1" w:lastRow="0" w:firstColumn="1" w:lastColumn="0" w:noHBand="0" w:noVBand="1"/>
      </w:tblPr>
      <w:tblGrid>
        <w:gridCol w:w="2581"/>
        <w:gridCol w:w="5953"/>
      </w:tblGrid>
      <w:tr w:rsidR="00E93A16" w:rsidRPr="00CB4AB4" w14:paraId="6906ACE6" w14:textId="77777777" w:rsidTr="008F0EEC">
        <w:trPr>
          <w:trHeight w:val="487"/>
        </w:trPr>
        <w:tc>
          <w:tcPr>
            <w:tcW w:w="2581" w:type="dxa"/>
            <w:shd w:val="pct10" w:color="auto" w:fill="auto"/>
            <w:vAlign w:val="center"/>
          </w:tcPr>
          <w:p w14:paraId="4D5B4352" w14:textId="48F8FEAA" w:rsidR="00E93A16" w:rsidRPr="008F0EEC" w:rsidRDefault="00E93A16" w:rsidP="008F0EEC">
            <w:pPr>
              <w:autoSpaceDE w:val="0"/>
              <w:autoSpaceDN w:val="0"/>
              <w:adjustRightInd w:val="0"/>
              <w:jc w:val="center"/>
              <w:rPr>
                <w:rFonts w:cs="Arial"/>
                <w:b/>
                <w:color w:val="000000"/>
                <w:szCs w:val="22"/>
              </w:rPr>
            </w:pPr>
            <w:r w:rsidRPr="008F0EEC">
              <w:rPr>
                <w:rFonts w:cs="Arial"/>
                <w:b/>
                <w:color w:val="000000"/>
                <w:szCs w:val="22"/>
              </w:rPr>
              <w:t>Naziv grupe</w:t>
            </w:r>
          </w:p>
        </w:tc>
        <w:tc>
          <w:tcPr>
            <w:tcW w:w="5953" w:type="dxa"/>
            <w:shd w:val="pct10" w:color="auto" w:fill="auto"/>
            <w:vAlign w:val="center"/>
          </w:tcPr>
          <w:p w14:paraId="2E2BFFF2" w14:textId="3688BBA0" w:rsidR="00E93A16" w:rsidRPr="008F0EEC" w:rsidRDefault="00E93A16" w:rsidP="008F0EEC">
            <w:pPr>
              <w:autoSpaceDE w:val="0"/>
              <w:autoSpaceDN w:val="0"/>
              <w:adjustRightInd w:val="0"/>
              <w:jc w:val="center"/>
              <w:rPr>
                <w:rFonts w:cs="Arial"/>
                <w:b/>
                <w:color w:val="000000"/>
                <w:szCs w:val="22"/>
              </w:rPr>
            </w:pPr>
            <w:r w:rsidRPr="008F0EEC">
              <w:rPr>
                <w:rFonts w:cs="Arial"/>
                <w:b/>
                <w:color w:val="000000"/>
                <w:szCs w:val="22"/>
              </w:rPr>
              <w:t>Opis usluge po grupama</w:t>
            </w:r>
          </w:p>
        </w:tc>
      </w:tr>
      <w:tr w:rsidR="009A0EEE" w:rsidRPr="00CB4AB4" w14:paraId="3F0A90BB" w14:textId="77777777" w:rsidTr="008F0EEC">
        <w:trPr>
          <w:trHeight w:val="759"/>
        </w:trPr>
        <w:tc>
          <w:tcPr>
            <w:tcW w:w="2581" w:type="dxa"/>
            <w:vAlign w:val="center"/>
          </w:tcPr>
          <w:p w14:paraId="4B96C1A1" w14:textId="178E98EF" w:rsidR="009A0EEE" w:rsidRPr="00CB4AB4" w:rsidRDefault="009A0EEE" w:rsidP="0040134F">
            <w:pPr>
              <w:pStyle w:val="Odlomakpopisa"/>
              <w:numPr>
                <w:ilvl w:val="0"/>
                <w:numId w:val="21"/>
              </w:numPr>
              <w:ind w:left="205" w:hanging="205"/>
              <w:jc w:val="center"/>
              <w:rPr>
                <w:rFonts w:ascii="Arial" w:hAnsi="Arial" w:cs="Arial"/>
                <w:color w:val="000000"/>
                <w:sz w:val="22"/>
                <w:szCs w:val="22"/>
              </w:rPr>
            </w:pPr>
            <w:r w:rsidRPr="00CB4AB4">
              <w:rPr>
                <w:rFonts w:cs="Arial"/>
                <w:color w:val="000000"/>
                <w:szCs w:val="22"/>
              </w:rPr>
              <w:t xml:space="preserve"> </w:t>
            </w:r>
            <w:r w:rsidRPr="00CB4AB4">
              <w:rPr>
                <w:rFonts w:ascii="Arial" w:hAnsi="Arial" w:cs="Arial"/>
                <w:color w:val="000000"/>
                <w:sz w:val="22"/>
                <w:szCs w:val="22"/>
              </w:rPr>
              <w:t>grupa za Korisnike 1</w:t>
            </w:r>
          </w:p>
        </w:tc>
        <w:tc>
          <w:tcPr>
            <w:tcW w:w="5953" w:type="dxa"/>
            <w:vAlign w:val="center"/>
          </w:tcPr>
          <w:p w14:paraId="696ABE11" w14:textId="1B79AE1A" w:rsidR="009A0EEE" w:rsidRPr="00CB4AB4" w:rsidRDefault="009A0EEE" w:rsidP="009A0EEE">
            <w:pPr>
              <w:jc w:val="both"/>
              <w:rPr>
                <w:rFonts w:cs="Arial"/>
                <w:color w:val="000000"/>
                <w:sz w:val="20"/>
                <w:szCs w:val="20"/>
              </w:rPr>
            </w:pPr>
            <w:r w:rsidRPr="00CB4AB4">
              <w:rPr>
                <w:rFonts w:cs="Arial"/>
                <w:color w:val="000000"/>
                <w:szCs w:val="22"/>
              </w:rPr>
              <w:t>Tjelesna zaštita i nadzor uz intervenciju na lokacijama</w:t>
            </w:r>
            <w:r w:rsidR="00BF002F">
              <w:rPr>
                <w:rFonts w:cs="Arial"/>
                <w:color w:val="000000"/>
                <w:szCs w:val="22"/>
              </w:rPr>
              <w:t xml:space="preserve"> na području</w:t>
            </w:r>
            <w:r w:rsidRPr="00CB4AB4">
              <w:rPr>
                <w:rFonts w:cs="Arial"/>
                <w:color w:val="000000"/>
                <w:szCs w:val="22"/>
              </w:rPr>
              <w:t xml:space="preserve"> Republike Hrvatske te utvrđivanje alkoholiziranosti na lokacijama u Zagrebu </w:t>
            </w:r>
          </w:p>
        </w:tc>
      </w:tr>
      <w:tr w:rsidR="009A0EEE" w:rsidRPr="00CB4AB4" w14:paraId="5BA854C5" w14:textId="77777777" w:rsidTr="008F0EEC">
        <w:trPr>
          <w:trHeight w:val="759"/>
        </w:trPr>
        <w:tc>
          <w:tcPr>
            <w:tcW w:w="2581" w:type="dxa"/>
            <w:vAlign w:val="center"/>
          </w:tcPr>
          <w:p w14:paraId="1B420EE3" w14:textId="6B169D1A" w:rsidR="009A0EEE" w:rsidRPr="00CB4AB4" w:rsidRDefault="009A0EEE" w:rsidP="009A0EEE">
            <w:pPr>
              <w:jc w:val="center"/>
              <w:rPr>
                <w:rFonts w:cs="Arial"/>
                <w:color w:val="000000"/>
                <w:szCs w:val="22"/>
              </w:rPr>
            </w:pPr>
            <w:r w:rsidRPr="00CB4AB4">
              <w:rPr>
                <w:rFonts w:cs="Arial"/>
                <w:color w:val="000000"/>
                <w:szCs w:val="22"/>
              </w:rPr>
              <w:lastRenderedPageBreak/>
              <w:t>2. grupa za Korisnike 2</w:t>
            </w:r>
          </w:p>
        </w:tc>
        <w:tc>
          <w:tcPr>
            <w:tcW w:w="5953" w:type="dxa"/>
            <w:vAlign w:val="center"/>
          </w:tcPr>
          <w:p w14:paraId="3D21FB09" w14:textId="0EC24BDA" w:rsidR="009A0EEE" w:rsidRPr="00CB4AB4" w:rsidRDefault="009A0EEE" w:rsidP="009A0EEE">
            <w:pPr>
              <w:jc w:val="both"/>
              <w:rPr>
                <w:rFonts w:cs="Arial"/>
                <w:color w:val="000000"/>
                <w:sz w:val="20"/>
                <w:szCs w:val="20"/>
              </w:rPr>
            </w:pPr>
            <w:r w:rsidRPr="00CB4AB4">
              <w:rPr>
                <w:rFonts w:cs="Arial"/>
                <w:color w:val="000000"/>
                <w:szCs w:val="22"/>
              </w:rPr>
              <w:t>Tjelesna zaštita i utvrđivanje alkoholiziranosti na lokacijama u Zagrebu</w:t>
            </w:r>
          </w:p>
        </w:tc>
      </w:tr>
      <w:tr w:rsidR="009A0EEE" w:rsidRPr="00CB4AB4" w14:paraId="09EFEBE1" w14:textId="77777777" w:rsidTr="008F0EEC">
        <w:trPr>
          <w:trHeight w:val="759"/>
        </w:trPr>
        <w:tc>
          <w:tcPr>
            <w:tcW w:w="2581" w:type="dxa"/>
            <w:vAlign w:val="center"/>
          </w:tcPr>
          <w:p w14:paraId="083E5FF3" w14:textId="57569D13" w:rsidR="009A0EEE" w:rsidRPr="00CB4AB4" w:rsidRDefault="009A0EEE" w:rsidP="009A0EEE">
            <w:pPr>
              <w:jc w:val="center"/>
              <w:rPr>
                <w:rFonts w:cs="Arial"/>
                <w:color w:val="000000"/>
                <w:szCs w:val="22"/>
              </w:rPr>
            </w:pPr>
            <w:r w:rsidRPr="00CB4AB4">
              <w:rPr>
                <w:rFonts w:cs="Arial"/>
                <w:color w:val="000000"/>
                <w:szCs w:val="22"/>
              </w:rPr>
              <w:t>3. grupa za Korisnike 3</w:t>
            </w:r>
          </w:p>
        </w:tc>
        <w:tc>
          <w:tcPr>
            <w:tcW w:w="5953" w:type="dxa"/>
            <w:vAlign w:val="center"/>
          </w:tcPr>
          <w:p w14:paraId="0F21420F" w14:textId="2618EADF" w:rsidR="009A0EEE" w:rsidRPr="00CB4AB4" w:rsidRDefault="009A0EEE" w:rsidP="009A0EEE">
            <w:pPr>
              <w:jc w:val="both"/>
              <w:rPr>
                <w:rFonts w:cs="Arial"/>
                <w:color w:val="000000"/>
                <w:sz w:val="20"/>
                <w:szCs w:val="20"/>
              </w:rPr>
            </w:pPr>
            <w:r w:rsidRPr="00CB4AB4">
              <w:rPr>
                <w:rFonts w:cs="Arial"/>
                <w:color w:val="000000"/>
                <w:szCs w:val="22"/>
              </w:rPr>
              <w:t>Tjelesna zaštita i nadzor uz intervenciju na lokacijama</w:t>
            </w:r>
            <w:r w:rsidR="00BF002F">
              <w:rPr>
                <w:rFonts w:cs="Arial"/>
                <w:color w:val="000000"/>
                <w:szCs w:val="22"/>
              </w:rPr>
              <w:t xml:space="preserve"> na području</w:t>
            </w:r>
            <w:r w:rsidRPr="00CB4AB4">
              <w:rPr>
                <w:rFonts w:cs="Arial"/>
                <w:color w:val="000000"/>
                <w:szCs w:val="22"/>
              </w:rPr>
              <w:t xml:space="preserve"> Republike Hrvatske</w:t>
            </w:r>
          </w:p>
        </w:tc>
      </w:tr>
      <w:tr w:rsidR="009A0EEE" w:rsidRPr="00CB4AB4" w14:paraId="34DC5005" w14:textId="77777777" w:rsidTr="008F0EEC">
        <w:trPr>
          <w:trHeight w:val="759"/>
        </w:trPr>
        <w:tc>
          <w:tcPr>
            <w:tcW w:w="2581" w:type="dxa"/>
            <w:vAlign w:val="center"/>
          </w:tcPr>
          <w:p w14:paraId="2D119649" w14:textId="6D6C8B99" w:rsidR="009A0EEE" w:rsidRPr="00CB4AB4" w:rsidRDefault="009A0EEE" w:rsidP="009A0EEE">
            <w:pPr>
              <w:jc w:val="center"/>
              <w:rPr>
                <w:rFonts w:cs="Arial"/>
                <w:color w:val="000000"/>
                <w:szCs w:val="22"/>
              </w:rPr>
            </w:pPr>
            <w:r w:rsidRPr="00CB4AB4">
              <w:rPr>
                <w:rFonts w:cs="Arial"/>
                <w:color w:val="000000"/>
                <w:szCs w:val="22"/>
              </w:rPr>
              <w:t>4. grupa za Korisnike 4</w:t>
            </w:r>
          </w:p>
        </w:tc>
        <w:tc>
          <w:tcPr>
            <w:tcW w:w="5953" w:type="dxa"/>
            <w:vAlign w:val="center"/>
          </w:tcPr>
          <w:p w14:paraId="2E20A164" w14:textId="10F9AABD" w:rsidR="009A0EEE" w:rsidRPr="00CB4AB4" w:rsidRDefault="009A0EEE" w:rsidP="00C75BE7">
            <w:pPr>
              <w:jc w:val="both"/>
              <w:rPr>
                <w:rFonts w:cs="Arial"/>
                <w:color w:val="000000"/>
                <w:sz w:val="20"/>
                <w:szCs w:val="20"/>
              </w:rPr>
            </w:pPr>
            <w:r w:rsidRPr="00CB4AB4">
              <w:rPr>
                <w:rFonts w:cs="Arial"/>
                <w:color w:val="000000"/>
                <w:szCs w:val="22"/>
              </w:rPr>
              <w:t>Tjelesna zaštita i nadzor uz intervenciju te utvrđivanje alkoholiziranosti na lokacijama u</w:t>
            </w:r>
            <w:r w:rsidR="00C75BE7">
              <w:rPr>
                <w:rFonts w:cs="Arial"/>
                <w:color w:val="000000"/>
                <w:szCs w:val="22"/>
              </w:rPr>
              <w:t xml:space="preserve"> </w:t>
            </w:r>
            <w:r w:rsidRPr="00CB4AB4">
              <w:rPr>
                <w:rFonts w:cs="Arial"/>
                <w:color w:val="000000"/>
                <w:szCs w:val="22"/>
              </w:rPr>
              <w:t xml:space="preserve">Zagrebu </w:t>
            </w:r>
          </w:p>
        </w:tc>
      </w:tr>
      <w:tr w:rsidR="009A0EEE" w14:paraId="5A27434F" w14:textId="77777777" w:rsidTr="008F0EEC">
        <w:trPr>
          <w:trHeight w:val="759"/>
        </w:trPr>
        <w:tc>
          <w:tcPr>
            <w:tcW w:w="2581" w:type="dxa"/>
            <w:vAlign w:val="center"/>
          </w:tcPr>
          <w:p w14:paraId="41E35321" w14:textId="0A197C91" w:rsidR="009A0EEE" w:rsidRPr="00CB4AB4" w:rsidRDefault="009A0EEE" w:rsidP="009A0EEE">
            <w:pPr>
              <w:jc w:val="center"/>
              <w:rPr>
                <w:rFonts w:cs="Arial"/>
                <w:szCs w:val="22"/>
              </w:rPr>
            </w:pPr>
            <w:r w:rsidRPr="00CB4AB4">
              <w:rPr>
                <w:rFonts w:cs="Arial"/>
                <w:color w:val="000000"/>
                <w:szCs w:val="22"/>
              </w:rPr>
              <w:t>5. grupa za Korisnike 5</w:t>
            </w:r>
          </w:p>
        </w:tc>
        <w:tc>
          <w:tcPr>
            <w:tcW w:w="5953" w:type="dxa"/>
            <w:vAlign w:val="center"/>
          </w:tcPr>
          <w:p w14:paraId="05604AEE" w14:textId="5517C9A2" w:rsidR="009A0EEE" w:rsidRPr="00CB4AB4" w:rsidRDefault="009A0EEE" w:rsidP="00C75BE7">
            <w:pPr>
              <w:jc w:val="both"/>
              <w:rPr>
                <w:rFonts w:cs="Arial"/>
                <w:color w:val="000000"/>
                <w:sz w:val="20"/>
                <w:szCs w:val="20"/>
              </w:rPr>
            </w:pPr>
            <w:r w:rsidRPr="00CB4AB4">
              <w:rPr>
                <w:rFonts w:cs="Arial"/>
                <w:color w:val="000000"/>
                <w:szCs w:val="22"/>
              </w:rPr>
              <w:t>Tjelesna zaštita na lokacijama u Zagrebu</w:t>
            </w:r>
          </w:p>
        </w:tc>
      </w:tr>
    </w:tbl>
    <w:p w14:paraId="3F697A16" w14:textId="77777777" w:rsidR="00446084" w:rsidRDefault="00446084" w:rsidP="00617AA3">
      <w:pPr>
        <w:autoSpaceDE w:val="0"/>
        <w:autoSpaceDN w:val="0"/>
        <w:adjustRightInd w:val="0"/>
        <w:rPr>
          <w:rFonts w:cs="Arial"/>
          <w:color w:val="000000"/>
          <w:szCs w:val="22"/>
        </w:rPr>
      </w:pPr>
    </w:p>
    <w:p w14:paraId="2E97DBFA" w14:textId="77777777" w:rsidR="00E8631E" w:rsidRDefault="00E8631E" w:rsidP="007B772D">
      <w:pPr>
        <w:autoSpaceDE w:val="0"/>
        <w:autoSpaceDN w:val="0"/>
        <w:adjustRightInd w:val="0"/>
        <w:jc w:val="both"/>
        <w:rPr>
          <w:rFonts w:cs="Arial"/>
          <w:color w:val="000000"/>
          <w:szCs w:val="22"/>
        </w:rPr>
      </w:pPr>
    </w:p>
    <w:p w14:paraId="12DEE2CF" w14:textId="4AB60731" w:rsidR="00E8631E" w:rsidRDefault="00E8631E" w:rsidP="007B772D">
      <w:pPr>
        <w:autoSpaceDE w:val="0"/>
        <w:autoSpaceDN w:val="0"/>
        <w:adjustRightInd w:val="0"/>
        <w:jc w:val="both"/>
        <w:rPr>
          <w:rFonts w:cs="Arial"/>
          <w:color w:val="000000"/>
          <w:szCs w:val="22"/>
        </w:rPr>
      </w:pPr>
      <w:r w:rsidRPr="00997E8C">
        <w:rPr>
          <w:rFonts w:cs="Arial"/>
          <w:color w:val="000000"/>
          <w:szCs w:val="22"/>
        </w:rPr>
        <w:t>Sukladno članku 79. stavku 3. Za</w:t>
      </w:r>
      <w:r w:rsidR="00087253" w:rsidRPr="00997E8C">
        <w:rPr>
          <w:rFonts w:cs="Arial"/>
          <w:color w:val="000000"/>
          <w:szCs w:val="22"/>
        </w:rPr>
        <w:t>kona o javnoj nabavi, natjecatelj</w:t>
      </w:r>
      <w:r w:rsidRPr="00997E8C">
        <w:rPr>
          <w:rFonts w:cs="Arial"/>
          <w:color w:val="000000"/>
          <w:szCs w:val="22"/>
        </w:rPr>
        <w:t xml:space="preserve"> može po</w:t>
      </w:r>
      <w:r w:rsidR="00E146C1" w:rsidRPr="00997E8C">
        <w:rPr>
          <w:rFonts w:cs="Arial"/>
          <w:color w:val="000000"/>
          <w:szCs w:val="22"/>
        </w:rPr>
        <w:t>dn</w:t>
      </w:r>
      <w:r w:rsidRPr="00997E8C">
        <w:rPr>
          <w:rFonts w:cs="Arial"/>
          <w:color w:val="000000"/>
          <w:szCs w:val="22"/>
        </w:rPr>
        <w:t xml:space="preserve">ijeti </w:t>
      </w:r>
      <w:r w:rsidR="00375BCF" w:rsidRPr="00997E8C">
        <w:rPr>
          <w:rFonts w:cs="Arial"/>
          <w:color w:val="000000"/>
          <w:szCs w:val="22"/>
        </w:rPr>
        <w:t>zahtjev za sudjelovanje</w:t>
      </w:r>
      <w:r w:rsidRPr="00997E8C">
        <w:rPr>
          <w:rFonts w:cs="Arial"/>
          <w:color w:val="000000"/>
          <w:szCs w:val="22"/>
        </w:rPr>
        <w:t xml:space="preserve"> za jednu, više ili sve grupe predmeta nabave.</w:t>
      </w:r>
      <w:r>
        <w:rPr>
          <w:rFonts w:cs="Arial"/>
          <w:color w:val="000000"/>
          <w:szCs w:val="22"/>
        </w:rPr>
        <w:t xml:space="preserve"> </w:t>
      </w:r>
    </w:p>
    <w:p w14:paraId="0BAFE2A3" w14:textId="77777777" w:rsidR="00E8631E" w:rsidRDefault="00E8631E" w:rsidP="007B772D">
      <w:pPr>
        <w:autoSpaceDE w:val="0"/>
        <w:autoSpaceDN w:val="0"/>
        <w:adjustRightInd w:val="0"/>
        <w:jc w:val="both"/>
        <w:rPr>
          <w:rFonts w:cs="Arial"/>
          <w:color w:val="000000"/>
          <w:szCs w:val="22"/>
        </w:rPr>
      </w:pPr>
    </w:p>
    <w:p w14:paraId="2C0EEF6B" w14:textId="77777777" w:rsidR="00AC59A8" w:rsidRDefault="00087253" w:rsidP="00AC59A8">
      <w:pPr>
        <w:autoSpaceDE w:val="0"/>
        <w:autoSpaceDN w:val="0"/>
        <w:adjustRightInd w:val="0"/>
        <w:jc w:val="both"/>
        <w:rPr>
          <w:rFonts w:cs="Arial"/>
          <w:color w:val="000000"/>
          <w:szCs w:val="22"/>
        </w:rPr>
      </w:pPr>
      <w:r>
        <w:rPr>
          <w:rFonts w:cs="Arial"/>
          <w:color w:val="000000"/>
          <w:szCs w:val="22"/>
        </w:rPr>
        <w:t>Natjecatelj</w:t>
      </w:r>
      <w:r w:rsidR="00E8631E">
        <w:rPr>
          <w:rFonts w:cs="Arial"/>
          <w:color w:val="000000"/>
          <w:szCs w:val="22"/>
        </w:rPr>
        <w:t xml:space="preserve"> za svaku grupu može dostaviti samo </w:t>
      </w:r>
      <w:r>
        <w:rPr>
          <w:rFonts w:cs="Arial"/>
          <w:color w:val="000000"/>
          <w:szCs w:val="22"/>
        </w:rPr>
        <w:t xml:space="preserve">jedan zahtjev za sudjelovanje. Natjecatelju koji dostavi dva ili više zahtjeva za sudjelovanje u kojima je natjecatelj </w:t>
      </w:r>
      <w:r w:rsidR="00E8631E">
        <w:rPr>
          <w:rFonts w:cs="Arial"/>
          <w:color w:val="000000"/>
          <w:szCs w:val="22"/>
        </w:rPr>
        <w:t xml:space="preserve"> </w:t>
      </w:r>
      <w:r>
        <w:rPr>
          <w:rFonts w:cs="Arial"/>
          <w:color w:val="000000"/>
          <w:szCs w:val="22"/>
        </w:rPr>
        <w:t>i/ili član zajednice natjecatelja za istu grupu bit će odbijeni</w:t>
      </w:r>
      <w:r w:rsidR="00E8631E">
        <w:rPr>
          <w:rFonts w:cs="Arial"/>
          <w:color w:val="000000"/>
          <w:szCs w:val="22"/>
        </w:rPr>
        <w:t xml:space="preserve"> sv</w:t>
      </w:r>
      <w:r>
        <w:rPr>
          <w:rFonts w:cs="Arial"/>
          <w:color w:val="000000"/>
          <w:szCs w:val="22"/>
        </w:rPr>
        <w:t>i njegovi zahtjevi za sudjelovanje</w:t>
      </w:r>
      <w:r w:rsidR="00E8631E">
        <w:rPr>
          <w:rFonts w:cs="Arial"/>
          <w:color w:val="000000"/>
          <w:szCs w:val="22"/>
        </w:rPr>
        <w:t xml:space="preserve"> za tu grupu sukladno članku 93. stavku 1. točka 13. Zakona o javnoj nabavi.</w:t>
      </w:r>
      <w:bookmarkStart w:id="23" w:name="_Toc354494181"/>
      <w:bookmarkStart w:id="24" w:name="_Toc406068999"/>
      <w:bookmarkStart w:id="25" w:name="_Toc424885285"/>
      <w:bookmarkEnd w:id="16"/>
    </w:p>
    <w:p w14:paraId="2CC39FC6" w14:textId="77777777" w:rsidR="00AC59A8" w:rsidRDefault="00AC59A8" w:rsidP="00AC59A8">
      <w:pPr>
        <w:autoSpaceDE w:val="0"/>
        <w:autoSpaceDN w:val="0"/>
        <w:adjustRightInd w:val="0"/>
        <w:jc w:val="both"/>
        <w:rPr>
          <w:rFonts w:cs="Arial"/>
          <w:color w:val="000000"/>
          <w:szCs w:val="22"/>
        </w:rPr>
      </w:pPr>
    </w:p>
    <w:p w14:paraId="24CAA038" w14:textId="77777777" w:rsidR="00A03E9D" w:rsidRDefault="00A03E9D" w:rsidP="00AC59A8">
      <w:pPr>
        <w:autoSpaceDE w:val="0"/>
        <w:autoSpaceDN w:val="0"/>
        <w:adjustRightInd w:val="0"/>
        <w:jc w:val="both"/>
        <w:rPr>
          <w:rFonts w:cs="Arial"/>
          <w:color w:val="000000"/>
          <w:szCs w:val="22"/>
        </w:rPr>
      </w:pPr>
    </w:p>
    <w:p w14:paraId="53E005CB" w14:textId="0F77199C" w:rsidR="00AC59A8" w:rsidRPr="003D3E2A" w:rsidRDefault="00AC59A8" w:rsidP="00DE5F68">
      <w:pPr>
        <w:pStyle w:val="Naslov1"/>
      </w:pPr>
      <w:bookmarkStart w:id="26" w:name="_Toc465426900"/>
      <w:r w:rsidRPr="00AC59A8">
        <w:t>Količina predmeta nabave</w:t>
      </w:r>
      <w:bookmarkEnd w:id="26"/>
      <w:r w:rsidRPr="00AC59A8">
        <w:t xml:space="preserve"> </w:t>
      </w:r>
    </w:p>
    <w:p w14:paraId="14B62DFD" w14:textId="77777777" w:rsidR="00AC59A8" w:rsidRDefault="00AC59A8" w:rsidP="00DE5F68">
      <w:pPr>
        <w:pStyle w:val="Naslov1"/>
        <w:numPr>
          <w:ilvl w:val="0"/>
          <w:numId w:val="0"/>
        </w:numPr>
        <w:ind w:left="360"/>
      </w:pPr>
      <w:bookmarkStart w:id="27" w:name="_Toc406069000"/>
      <w:bookmarkEnd w:id="23"/>
      <w:bookmarkEnd w:id="24"/>
      <w:bookmarkEnd w:id="25"/>
    </w:p>
    <w:p w14:paraId="7D00E946" w14:textId="3ABF8964" w:rsidR="00D82FFC" w:rsidRPr="002534D1" w:rsidRDefault="00103151" w:rsidP="00E93A16">
      <w:pPr>
        <w:jc w:val="both"/>
        <w:rPr>
          <w:rFonts w:cs="Arial"/>
          <w:bCs/>
          <w:szCs w:val="22"/>
        </w:rPr>
      </w:pPr>
      <w:r w:rsidRPr="002534D1">
        <w:rPr>
          <w:rFonts w:cs="Arial"/>
          <w:bCs/>
          <w:szCs w:val="22"/>
        </w:rPr>
        <w:t xml:space="preserve">Sukladno članku </w:t>
      </w:r>
      <w:r w:rsidR="002D04FE" w:rsidRPr="002534D1">
        <w:rPr>
          <w:rFonts w:cs="Arial"/>
          <w:bCs/>
          <w:szCs w:val="22"/>
        </w:rPr>
        <w:t>5</w:t>
      </w:r>
      <w:r w:rsidRPr="002534D1">
        <w:rPr>
          <w:rFonts w:cs="Arial"/>
          <w:bCs/>
          <w:szCs w:val="22"/>
        </w:rPr>
        <w:t>. stavku 1. Uredbe o načinu izrade i postupanje s dokumentacijom za nadmetanje i ponudama („Narodne novine</w:t>
      </w:r>
      <w:r w:rsidR="00B26BDF">
        <w:rPr>
          <w:rFonts w:cs="Arial"/>
          <w:bCs/>
          <w:szCs w:val="22"/>
        </w:rPr>
        <w:t>“,</w:t>
      </w:r>
      <w:r w:rsidRPr="002534D1">
        <w:rPr>
          <w:rFonts w:cs="Arial"/>
          <w:bCs/>
          <w:szCs w:val="22"/>
        </w:rPr>
        <w:t xml:space="preserve"> broj 10/12</w:t>
      </w:r>
      <w:r w:rsidR="00BF002F">
        <w:rPr>
          <w:rFonts w:cs="Arial"/>
          <w:bCs/>
          <w:szCs w:val="22"/>
        </w:rPr>
        <w:t>.</w:t>
      </w:r>
      <w:r w:rsidRPr="002534D1">
        <w:rPr>
          <w:rFonts w:cs="Arial"/>
          <w:bCs/>
          <w:szCs w:val="22"/>
        </w:rPr>
        <w:t xml:space="preserve">) u predmetnom postupku količine će biti okvirne s obzirom da se zbog prirode predmeta nabave ne može unaprijed odrediti točna količina. Stvarno nabavljena količina predmeta nabave na temelju </w:t>
      </w:r>
      <w:r w:rsidR="002D04FE" w:rsidRPr="002534D1">
        <w:rPr>
          <w:rFonts w:cs="Arial"/>
          <w:bCs/>
          <w:szCs w:val="22"/>
        </w:rPr>
        <w:t>sklopljenih</w:t>
      </w:r>
      <w:r w:rsidRPr="002534D1">
        <w:rPr>
          <w:rFonts w:cs="Arial"/>
          <w:bCs/>
          <w:szCs w:val="22"/>
        </w:rPr>
        <w:t xml:space="preserve"> ugovora o javnoj nabavi može biti veća ili manja od okvirne količine. </w:t>
      </w:r>
      <w:r w:rsidRPr="00CB4AB4">
        <w:rPr>
          <w:rFonts w:cs="Arial"/>
          <w:bCs/>
          <w:szCs w:val="22"/>
        </w:rPr>
        <w:t xml:space="preserve">Ukupna </w:t>
      </w:r>
      <w:r w:rsidR="002D04FE" w:rsidRPr="00CB4AB4">
        <w:rPr>
          <w:rFonts w:cs="Arial"/>
          <w:bCs/>
          <w:szCs w:val="22"/>
        </w:rPr>
        <w:t>plaćanja</w:t>
      </w:r>
      <w:r w:rsidRPr="00CB4AB4">
        <w:rPr>
          <w:rFonts w:cs="Arial"/>
          <w:bCs/>
          <w:szCs w:val="22"/>
        </w:rPr>
        <w:t xml:space="preserve"> bez PDV-a na temelju </w:t>
      </w:r>
      <w:r w:rsidR="002D04FE" w:rsidRPr="00CB4AB4">
        <w:rPr>
          <w:rFonts w:cs="Arial"/>
          <w:bCs/>
          <w:szCs w:val="22"/>
        </w:rPr>
        <w:t>svih ugovora sklopljenih na temelju okvirnog sporazuma</w:t>
      </w:r>
      <w:r w:rsidRPr="00CB4AB4">
        <w:rPr>
          <w:rFonts w:cs="Arial"/>
          <w:bCs/>
          <w:szCs w:val="22"/>
        </w:rPr>
        <w:t xml:space="preserve"> ne smiju prelaziti procijenjenu vrijednost nabave.</w:t>
      </w:r>
    </w:p>
    <w:p w14:paraId="60A7FAC8" w14:textId="77777777" w:rsidR="00D82FFC" w:rsidRDefault="00D82FFC" w:rsidP="00AC59A8">
      <w:pPr>
        <w:jc w:val="both"/>
      </w:pPr>
    </w:p>
    <w:p w14:paraId="52FE07D6" w14:textId="77777777" w:rsidR="00A03E9D" w:rsidRPr="00AC59A8" w:rsidRDefault="00A03E9D" w:rsidP="00AC59A8">
      <w:pPr>
        <w:jc w:val="both"/>
      </w:pPr>
    </w:p>
    <w:p w14:paraId="433C1665" w14:textId="2E1E1872" w:rsidR="004E35EF" w:rsidRPr="004E35EF" w:rsidRDefault="004E35EF" w:rsidP="00DE5F68">
      <w:pPr>
        <w:pStyle w:val="Naslov1"/>
      </w:pPr>
      <w:bookmarkStart w:id="28" w:name="_Toc465426901"/>
      <w:r w:rsidRPr="004E35EF">
        <w:t xml:space="preserve">Tehničke specifikacije </w:t>
      </w:r>
      <w:bookmarkEnd w:id="27"/>
      <w:r w:rsidRPr="004E35EF">
        <w:t>predmeta nabave</w:t>
      </w:r>
      <w:bookmarkEnd w:id="28"/>
    </w:p>
    <w:p w14:paraId="6B5AA64D" w14:textId="77777777" w:rsidR="000773D3" w:rsidRDefault="000773D3" w:rsidP="004E35EF">
      <w:pPr>
        <w:keepNext/>
        <w:tabs>
          <w:tab w:val="left" w:pos="2835"/>
        </w:tabs>
        <w:autoSpaceDE w:val="0"/>
        <w:autoSpaceDN w:val="0"/>
        <w:adjustRightInd w:val="0"/>
        <w:ind w:left="432"/>
        <w:jc w:val="both"/>
        <w:outlineLvl w:val="1"/>
        <w:rPr>
          <w:rFonts w:cs="Arial"/>
          <w:bCs/>
          <w:szCs w:val="22"/>
        </w:rPr>
      </w:pPr>
    </w:p>
    <w:p w14:paraId="7333E925" w14:textId="37661B03" w:rsidR="004E35EF" w:rsidRDefault="00997E8C" w:rsidP="002534D1">
      <w:pPr>
        <w:rPr>
          <w:rFonts w:cs="Arial"/>
          <w:bCs/>
          <w:szCs w:val="22"/>
        </w:rPr>
      </w:pPr>
      <w:r>
        <w:rPr>
          <w:rFonts w:cs="Arial"/>
          <w:bCs/>
          <w:szCs w:val="22"/>
        </w:rPr>
        <w:t>Nije primjenjivo u prvom stupnju</w:t>
      </w:r>
      <w:r w:rsidR="000773D3" w:rsidRPr="000773D3">
        <w:rPr>
          <w:rFonts w:cs="Arial"/>
          <w:bCs/>
          <w:szCs w:val="22"/>
        </w:rPr>
        <w:t xml:space="preserve"> ograničenog postupka javne nabave.</w:t>
      </w:r>
    </w:p>
    <w:p w14:paraId="70C71CF9" w14:textId="77777777" w:rsidR="0091210A" w:rsidRDefault="0091210A" w:rsidP="0091210A">
      <w:pPr>
        <w:autoSpaceDE w:val="0"/>
        <w:autoSpaceDN w:val="0"/>
        <w:adjustRightInd w:val="0"/>
        <w:jc w:val="both"/>
        <w:rPr>
          <w:rFonts w:cs="Arial"/>
          <w:szCs w:val="22"/>
        </w:rPr>
      </w:pPr>
    </w:p>
    <w:p w14:paraId="606D7123" w14:textId="77777777" w:rsidR="00A03E9D" w:rsidRPr="004E35EF" w:rsidRDefault="00A03E9D" w:rsidP="0091210A">
      <w:pPr>
        <w:autoSpaceDE w:val="0"/>
        <w:autoSpaceDN w:val="0"/>
        <w:adjustRightInd w:val="0"/>
        <w:jc w:val="both"/>
        <w:rPr>
          <w:rFonts w:cs="Arial"/>
          <w:szCs w:val="22"/>
        </w:rPr>
      </w:pPr>
    </w:p>
    <w:p w14:paraId="21AF6DFA" w14:textId="77777777" w:rsidR="004E35EF" w:rsidRPr="004E35EF" w:rsidRDefault="004E35EF" w:rsidP="00DE5F68">
      <w:pPr>
        <w:pStyle w:val="Naslov1"/>
      </w:pPr>
      <w:bookmarkStart w:id="29" w:name="_Toc424885289"/>
      <w:bookmarkStart w:id="30" w:name="_Toc465426902"/>
      <w:r w:rsidRPr="004E35EF">
        <w:t>Troškovnik</w:t>
      </w:r>
      <w:bookmarkEnd w:id="29"/>
      <w:bookmarkEnd w:id="30"/>
    </w:p>
    <w:p w14:paraId="621ACA7D" w14:textId="77777777" w:rsidR="004E35EF" w:rsidRPr="004E35EF" w:rsidRDefault="004E35EF" w:rsidP="004E35EF">
      <w:pPr>
        <w:jc w:val="both"/>
        <w:rPr>
          <w:color w:val="000000"/>
          <w:szCs w:val="22"/>
        </w:rPr>
      </w:pPr>
    </w:p>
    <w:p w14:paraId="2DFAE1AE" w14:textId="1DD3B980" w:rsidR="000773D3" w:rsidRDefault="004268D5" w:rsidP="000773D3">
      <w:pPr>
        <w:rPr>
          <w:rFonts w:cs="Arial"/>
          <w:bCs/>
          <w:szCs w:val="22"/>
        </w:rPr>
      </w:pPr>
      <w:bookmarkStart w:id="31" w:name="_Toc354494183"/>
      <w:bookmarkStart w:id="32" w:name="_Toc406069002"/>
      <w:r>
        <w:rPr>
          <w:rFonts w:cs="Arial"/>
          <w:bCs/>
          <w:szCs w:val="22"/>
        </w:rPr>
        <w:t>Nije primjenjivo u prvom stupnju</w:t>
      </w:r>
      <w:r w:rsidRPr="000773D3">
        <w:rPr>
          <w:rFonts w:cs="Arial"/>
          <w:bCs/>
          <w:szCs w:val="22"/>
        </w:rPr>
        <w:t xml:space="preserve"> ograničenog postupka javne nabave</w:t>
      </w:r>
      <w:r>
        <w:rPr>
          <w:rFonts w:cs="Arial"/>
          <w:bCs/>
          <w:szCs w:val="22"/>
        </w:rPr>
        <w:t>.</w:t>
      </w:r>
    </w:p>
    <w:p w14:paraId="1A03C61B" w14:textId="77777777" w:rsidR="004268D5" w:rsidRDefault="004268D5" w:rsidP="000773D3"/>
    <w:p w14:paraId="7E139A9D" w14:textId="77777777" w:rsidR="00A03E9D" w:rsidRPr="000773D3" w:rsidRDefault="00A03E9D" w:rsidP="000773D3"/>
    <w:p w14:paraId="3B7655CB" w14:textId="50453EA4" w:rsidR="004E35EF" w:rsidRDefault="0091210A" w:rsidP="00DE5F68">
      <w:pPr>
        <w:pStyle w:val="Naslov1"/>
      </w:pPr>
      <w:r>
        <w:t xml:space="preserve"> </w:t>
      </w:r>
      <w:bookmarkStart w:id="33" w:name="_Toc465426903"/>
      <w:r w:rsidR="004E35EF" w:rsidRPr="004E35EF">
        <w:t xml:space="preserve">Mjesto </w:t>
      </w:r>
      <w:bookmarkEnd w:id="31"/>
      <w:bookmarkEnd w:id="32"/>
      <w:r w:rsidR="004E35EF" w:rsidRPr="004E35EF">
        <w:t>pružanja usluga</w:t>
      </w:r>
      <w:bookmarkEnd w:id="33"/>
    </w:p>
    <w:p w14:paraId="47F580EA" w14:textId="77777777" w:rsidR="00567843" w:rsidRPr="00567843" w:rsidRDefault="00567843" w:rsidP="00567843"/>
    <w:p w14:paraId="3248E618" w14:textId="0FDEA300" w:rsidR="00567843" w:rsidRDefault="002835A3" w:rsidP="00567843">
      <w:r>
        <w:t>Lokacije pružanja usluga navedene su u tablici p</w:t>
      </w:r>
      <w:r w:rsidR="00567843" w:rsidRPr="00CB4AB4">
        <w:t xml:space="preserve">rema </w:t>
      </w:r>
      <w:r w:rsidR="00DA7378">
        <w:t>vrstama zaštitarskih usluga i K</w:t>
      </w:r>
      <w:r>
        <w:t xml:space="preserve">orisnicima. </w:t>
      </w:r>
    </w:p>
    <w:p w14:paraId="45C62C94" w14:textId="77777777" w:rsidR="004E35EF" w:rsidRPr="00567843" w:rsidRDefault="004E35EF" w:rsidP="004E35EF">
      <w:pPr>
        <w:rPr>
          <w:highlight w:val="yellow"/>
        </w:rPr>
      </w:pPr>
    </w:p>
    <w:tbl>
      <w:tblPr>
        <w:tblStyle w:val="Reetkatablice"/>
        <w:tblW w:w="9209" w:type="dxa"/>
        <w:tblLook w:val="04A0" w:firstRow="1" w:lastRow="0" w:firstColumn="1" w:lastColumn="0" w:noHBand="0" w:noVBand="1"/>
      </w:tblPr>
      <w:tblGrid>
        <w:gridCol w:w="4673"/>
        <w:gridCol w:w="4536"/>
      </w:tblGrid>
      <w:tr w:rsidR="00C55279" w:rsidRPr="00567843" w14:paraId="014A3CD2" w14:textId="50451A25" w:rsidTr="00B26BDF">
        <w:tc>
          <w:tcPr>
            <w:tcW w:w="9209" w:type="dxa"/>
            <w:gridSpan w:val="2"/>
            <w:shd w:val="clear" w:color="auto" w:fill="D9D9D9" w:themeFill="background1" w:themeFillShade="D9"/>
          </w:tcPr>
          <w:p w14:paraId="0608E273" w14:textId="2045E720" w:rsidR="00C55279" w:rsidRPr="00890976" w:rsidRDefault="00C55279" w:rsidP="00890976">
            <w:pPr>
              <w:jc w:val="center"/>
              <w:rPr>
                <w:b/>
                <w:szCs w:val="22"/>
              </w:rPr>
            </w:pPr>
            <w:r w:rsidRPr="00890976">
              <w:rPr>
                <w:b/>
                <w:szCs w:val="22"/>
              </w:rPr>
              <w:t>Tjelesna zaštita osoba i imovine</w:t>
            </w:r>
          </w:p>
        </w:tc>
      </w:tr>
      <w:tr w:rsidR="00C55279" w:rsidRPr="00567843" w14:paraId="350B5D90" w14:textId="77777777" w:rsidTr="00B26BDF">
        <w:tc>
          <w:tcPr>
            <w:tcW w:w="4673" w:type="dxa"/>
            <w:vAlign w:val="center"/>
          </w:tcPr>
          <w:p w14:paraId="24E3463E" w14:textId="10113834" w:rsidR="00C55279" w:rsidRPr="00890976" w:rsidRDefault="00C55279" w:rsidP="00C55279">
            <w:pPr>
              <w:jc w:val="center"/>
              <w:rPr>
                <w:szCs w:val="22"/>
              </w:rPr>
            </w:pPr>
            <w:r>
              <w:rPr>
                <w:szCs w:val="22"/>
              </w:rPr>
              <w:t>Korisnici</w:t>
            </w:r>
          </w:p>
        </w:tc>
        <w:tc>
          <w:tcPr>
            <w:tcW w:w="4536" w:type="dxa"/>
          </w:tcPr>
          <w:p w14:paraId="3E0A87DF" w14:textId="10EB2A47" w:rsidR="00C55279" w:rsidRPr="00890976" w:rsidRDefault="00C55279" w:rsidP="00C55279">
            <w:pPr>
              <w:jc w:val="center"/>
              <w:rPr>
                <w:szCs w:val="22"/>
              </w:rPr>
            </w:pPr>
            <w:r>
              <w:rPr>
                <w:szCs w:val="22"/>
              </w:rPr>
              <w:t>Lokacije</w:t>
            </w:r>
          </w:p>
        </w:tc>
      </w:tr>
      <w:tr w:rsidR="00C55279" w:rsidRPr="00567843" w14:paraId="2A6F1E1E" w14:textId="1DE40390" w:rsidTr="00B26BDF">
        <w:tc>
          <w:tcPr>
            <w:tcW w:w="4673" w:type="dxa"/>
            <w:vAlign w:val="center"/>
          </w:tcPr>
          <w:p w14:paraId="58CD0457" w14:textId="292CBAB1" w:rsidR="00C55279" w:rsidRPr="00C55279" w:rsidRDefault="00C55279" w:rsidP="00804A07">
            <w:pPr>
              <w:rPr>
                <w:sz w:val="20"/>
                <w:szCs w:val="20"/>
              </w:rPr>
            </w:pPr>
            <w:r w:rsidRPr="00C55279">
              <w:rPr>
                <w:sz w:val="20"/>
                <w:szCs w:val="20"/>
              </w:rPr>
              <w:t>Ministarstvo financija</w:t>
            </w:r>
          </w:p>
          <w:p w14:paraId="7D4F72E9" w14:textId="220D960C" w:rsidR="00C55279" w:rsidRPr="00890976" w:rsidRDefault="00C55279" w:rsidP="00804A07">
            <w:pPr>
              <w:rPr>
                <w:rFonts w:cs="Arial"/>
                <w:color w:val="000000"/>
                <w:sz w:val="20"/>
                <w:szCs w:val="20"/>
              </w:rPr>
            </w:pPr>
            <w:r w:rsidRPr="00890976">
              <w:rPr>
                <w:rFonts w:cs="Arial"/>
                <w:color w:val="000000"/>
                <w:sz w:val="20"/>
                <w:szCs w:val="20"/>
              </w:rPr>
              <w:t>Ministarstvo uprave</w:t>
            </w:r>
          </w:p>
          <w:p w14:paraId="6BF8549F" w14:textId="77777777" w:rsidR="00C55279" w:rsidRPr="00890976" w:rsidRDefault="00C55279" w:rsidP="00804A07">
            <w:pPr>
              <w:rPr>
                <w:rFonts w:cs="Arial"/>
                <w:color w:val="000000"/>
                <w:sz w:val="20"/>
                <w:szCs w:val="20"/>
              </w:rPr>
            </w:pPr>
            <w:r w:rsidRPr="00890976">
              <w:rPr>
                <w:rFonts w:cs="Arial"/>
                <w:color w:val="000000"/>
                <w:sz w:val="20"/>
                <w:szCs w:val="20"/>
              </w:rPr>
              <w:lastRenderedPageBreak/>
              <w:t>Ministarstvo regionalnoga razvoja i fondova Europske unije</w:t>
            </w:r>
          </w:p>
          <w:p w14:paraId="30D33AE5" w14:textId="73190BCE" w:rsidR="00C55279" w:rsidRPr="00890976" w:rsidRDefault="00C55279" w:rsidP="00804A07">
            <w:pPr>
              <w:rPr>
                <w:rFonts w:cs="Arial"/>
                <w:color w:val="000000"/>
                <w:sz w:val="20"/>
                <w:szCs w:val="20"/>
              </w:rPr>
            </w:pPr>
            <w:r w:rsidRPr="00890976">
              <w:rPr>
                <w:rFonts w:cs="Arial"/>
                <w:color w:val="000000"/>
                <w:sz w:val="20"/>
                <w:szCs w:val="20"/>
              </w:rPr>
              <w:t xml:space="preserve">Ministarstvo </w:t>
            </w:r>
            <w:r w:rsidR="003A6400">
              <w:rPr>
                <w:rFonts w:cs="Arial"/>
                <w:color w:val="000000"/>
                <w:sz w:val="20"/>
                <w:szCs w:val="20"/>
              </w:rPr>
              <w:t>mora</w:t>
            </w:r>
            <w:r w:rsidRPr="00890976">
              <w:rPr>
                <w:rFonts w:cs="Arial"/>
                <w:color w:val="000000"/>
                <w:sz w:val="20"/>
                <w:szCs w:val="20"/>
              </w:rPr>
              <w:t>, prometa i infrastrukture</w:t>
            </w:r>
          </w:p>
          <w:p w14:paraId="328722A8" w14:textId="77777777" w:rsidR="00C55279" w:rsidRPr="00890976" w:rsidRDefault="00C55279" w:rsidP="00804A07">
            <w:pPr>
              <w:rPr>
                <w:rFonts w:cs="Arial"/>
                <w:color w:val="000000"/>
                <w:sz w:val="20"/>
                <w:szCs w:val="20"/>
              </w:rPr>
            </w:pPr>
            <w:r w:rsidRPr="00890976">
              <w:rPr>
                <w:rFonts w:cs="Arial"/>
                <w:color w:val="000000"/>
                <w:sz w:val="20"/>
                <w:szCs w:val="20"/>
              </w:rPr>
              <w:t>Ministarstvo graditeljstva i prostornog uređenja</w:t>
            </w:r>
          </w:p>
          <w:p w14:paraId="05495B1B" w14:textId="22E6E037" w:rsidR="00C55279" w:rsidRPr="00890976" w:rsidRDefault="00C55279" w:rsidP="00804A07">
            <w:pPr>
              <w:rPr>
                <w:rFonts w:cs="Arial"/>
                <w:color w:val="000000"/>
                <w:sz w:val="20"/>
                <w:szCs w:val="20"/>
              </w:rPr>
            </w:pPr>
            <w:r w:rsidRPr="00890976">
              <w:rPr>
                <w:rFonts w:cs="Arial"/>
                <w:color w:val="000000"/>
                <w:sz w:val="20"/>
                <w:szCs w:val="20"/>
              </w:rPr>
              <w:t xml:space="preserve">Ministarstvo </w:t>
            </w:r>
            <w:r w:rsidR="003A6400">
              <w:rPr>
                <w:rFonts w:cs="Arial"/>
                <w:color w:val="000000"/>
                <w:sz w:val="20"/>
                <w:szCs w:val="20"/>
              </w:rPr>
              <w:t xml:space="preserve">hrvatskih </w:t>
            </w:r>
            <w:r w:rsidRPr="00890976">
              <w:rPr>
                <w:rFonts w:cs="Arial"/>
                <w:color w:val="000000"/>
                <w:sz w:val="20"/>
                <w:szCs w:val="20"/>
              </w:rPr>
              <w:t>branitelja</w:t>
            </w:r>
          </w:p>
          <w:p w14:paraId="6A38C6A4" w14:textId="6D529BC6" w:rsidR="00C55279" w:rsidRPr="00890976" w:rsidRDefault="00C55279" w:rsidP="00804A07">
            <w:pPr>
              <w:rPr>
                <w:rFonts w:cs="Arial"/>
                <w:color w:val="000000"/>
                <w:sz w:val="20"/>
                <w:szCs w:val="20"/>
              </w:rPr>
            </w:pPr>
            <w:r w:rsidRPr="00890976">
              <w:rPr>
                <w:rFonts w:cs="Arial"/>
                <w:color w:val="000000"/>
                <w:sz w:val="20"/>
                <w:szCs w:val="20"/>
              </w:rPr>
              <w:t xml:space="preserve">Ministarstvo </w:t>
            </w:r>
            <w:r w:rsidR="003A6400">
              <w:rPr>
                <w:rFonts w:cs="Arial"/>
                <w:color w:val="000000"/>
                <w:sz w:val="20"/>
                <w:szCs w:val="20"/>
              </w:rPr>
              <w:t>za demografiju, obitelj, mlade i socijalnu politiku</w:t>
            </w:r>
            <w:r w:rsidRPr="00890976">
              <w:rPr>
                <w:rFonts w:cs="Arial"/>
                <w:color w:val="000000"/>
                <w:sz w:val="20"/>
                <w:szCs w:val="20"/>
              </w:rPr>
              <w:t xml:space="preserve"> </w:t>
            </w:r>
          </w:p>
          <w:p w14:paraId="1F296563" w14:textId="44DB4AE4" w:rsidR="00C55279" w:rsidRPr="00890976" w:rsidRDefault="00C55279" w:rsidP="00804A07">
            <w:pPr>
              <w:rPr>
                <w:rFonts w:cs="Arial"/>
                <w:color w:val="000000"/>
                <w:sz w:val="20"/>
                <w:szCs w:val="20"/>
              </w:rPr>
            </w:pPr>
            <w:r w:rsidRPr="00890976">
              <w:rPr>
                <w:rFonts w:cs="Arial"/>
                <w:color w:val="000000"/>
                <w:sz w:val="20"/>
                <w:szCs w:val="20"/>
              </w:rPr>
              <w:t xml:space="preserve">Ministarstvo </w:t>
            </w:r>
            <w:r w:rsidR="003A6400">
              <w:rPr>
                <w:rFonts w:cs="Arial"/>
                <w:color w:val="000000"/>
                <w:sz w:val="20"/>
                <w:szCs w:val="20"/>
              </w:rPr>
              <w:t>zdravstva</w:t>
            </w:r>
          </w:p>
          <w:p w14:paraId="12233859" w14:textId="22069B45" w:rsidR="00C55279" w:rsidRPr="00890976" w:rsidRDefault="00C55279" w:rsidP="00804A07">
            <w:pPr>
              <w:rPr>
                <w:rFonts w:cs="Arial"/>
                <w:color w:val="000000"/>
                <w:sz w:val="20"/>
                <w:szCs w:val="20"/>
              </w:rPr>
            </w:pPr>
            <w:r w:rsidRPr="00890976">
              <w:rPr>
                <w:rFonts w:cs="Arial"/>
                <w:color w:val="000000"/>
                <w:sz w:val="20"/>
                <w:szCs w:val="20"/>
              </w:rPr>
              <w:t xml:space="preserve">Ministarstvo znanosti </w:t>
            </w:r>
            <w:r w:rsidR="003A6400">
              <w:rPr>
                <w:rFonts w:cs="Arial"/>
                <w:color w:val="000000"/>
                <w:sz w:val="20"/>
                <w:szCs w:val="20"/>
              </w:rPr>
              <w:t xml:space="preserve">i </w:t>
            </w:r>
            <w:r w:rsidRPr="00890976">
              <w:rPr>
                <w:rFonts w:cs="Arial"/>
                <w:color w:val="000000"/>
                <w:sz w:val="20"/>
                <w:szCs w:val="20"/>
              </w:rPr>
              <w:t xml:space="preserve">obrazovanja </w:t>
            </w:r>
          </w:p>
          <w:p w14:paraId="6C355657" w14:textId="77777777" w:rsidR="00C55279" w:rsidRDefault="00C55279" w:rsidP="00804A07">
            <w:pPr>
              <w:rPr>
                <w:rFonts w:cs="Arial"/>
                <w:color w:val="000000"/>
                <w:sz w:val="20"/>
                <w:szCs w:val="20"/>
              </w:rPr>
            </w:pPr>
            <w:r w:rsidRPr="00890976">
              <w:rPr>
                <w:rFonts w:cs="Arial"/>
                <w:color w:val="000000"/>
                <w:sz w:val="20"/>
                <w:szCs w:val="20"/>
              </w:rPr>
              <w:t>Ministarstvo kulture</w:t>
            </w:r>
          </w:p>
          <w:p w14:paraId="4665D8E3" w14:textId="0D2E8F46" w:rsidR="00C55279" w:rsidRPr="00C55279" w:rsidRDefault="00C55279" w:rsidP="00804A07">
            <w:pPr>
              <w:rPr>
                <w:rFonts w:cs="Arial"/>
                <w:sz w:val="20"/>
                <w:szCs w:val="20"/>
              </w:rPr>
            </w:pPr>
            <w:r w:rsidRPr="00C55279">
              <w:rPr>
                <w:rFonts w:cs="Arial"/>
                <w:sz w:val="20"/>
                <w:szCs w:val="20"/>
              </w:rPr>
              <w:t>Središnji državni ured za središnju javnu nabavu</w:t>
            </w:r>
          </w:p>
          <w:p w14:paraId="553E47A8" w14:textId="2CD0DF4B" w:rsidR="00C55279" w:rsidRPr="00890976" w:rsidRDefault="003A6400" w:rsidP="00804A07">
            <w:pPr>
              <w:rPr>
                <w:rFonts w:cs="Arial"/>
                <w:color w:val="000000"/>
                <w:sz w:val="20"/>
                <w:szCs w:val="20"/>
              </w:rPr>
            </w:pPr>
            <w:r>
              <w:rPr>
                <w:rFonts w:cs="Arial"/>
                <w:color w:val="000000"/>
                <w:sz w:val="20"/>
                <w:szCs w:val="20"/>
              </w:rPr>
              <w:t>Središnji d</w:t>
            </w:r>
            <w:r w:rsidR="00C55279" w:rsidRPr="00890976">
              <w:rPr>
                <w:rFonts w:cs="Arial"/>
                <w:color w:val="000000"/>
                <w:sz w:val="20"/>
                <w:szCs w:val="20"/>
              </w:rPr>
              <w:t>ržavni ured za Hrvate izvan Republike Hrvatske</w:t>
            </w:r>
          </w:p>
          <w:p w14:paraId="514FE234" w14:textId="2486D2F2" w:rsidR="00C55279" w:rsidRPr="00890976" w:rsidRDefault="003A6400" w:rsidP="00804A07">
            <w:pPr>
              <w:rPr>
                <w:rFonts w:cs="Arial"/>
                <w:color w:val="000000"/>
                <w:sz w:val="20"/>
                <w:szCs w:val="20"/>
              </w:rPr>
            </w:pPr>
            <w:r>
              <w:rPr>
                <w:rFonts w:cs="Arial"/>
                <w:color w:val="000000"/>
                <w:sz w:val="20"/>
                <w:szCs w:val="20"/>
              </w:rPr>
              <w:t>Središnji d</w:t>
            </w:r>
            <w:r w:rsidR="00C55279" w:rsidRPr="00890976">
              <w:rPr>
                <w:rFonts w:cs="Arial"/>
                <w:color w:val="000000"/>
                <w:sz w:val="20"/>
                <w:szCs w:val="20"/>
              </w:rPr>
              <w:t>ržavni ured za obnovu i stambeno zbrinjavanje</w:t>
            </w:r>
          </w:p>
          <w:p w14:paraId="00A5CD7F" w14:textId="77777777" w:rsidR="00C55279" w:rsidRPr="00890976" w:rsidRDefault="00C55279" w:rsidP="00804A07">
            <w:pPr>
              <w:rPr>
                <w:rFonts w:cs="Arial"/>
                <w:color w:val="000000"/>
                <w:sz w:val="20"/>
                <w:szCs w:val="20"/>
              </w:rPr>
            </w:pPr>
            <w:r w:rsidRPr="00890976">
              <w:rPr>
                <w:rFonts w:cs="Arial"/>
                <w:color w:val="000000"/>
                <w:sz w:val="20"/>
                <w:szCs w:val="20"/>
              </w:rPr>
              <w:t>Državni hidrometeorološki zavod</w:t>
            </w:r>
          </w:p>
          <w:p w14:paraId="73C92420" w14:textId="77777777" w:rsidR="00C55279" w:rsidRPr="00890976" w:rsidRDefault="00C55279" w:rsidP="00804A07">
            <w:pPr>
              <w:rPr>
                <w:rFonts w:cs="Arial"/>
                <w:color w:val="000000"/>
                <w:sz w:val="20"/>
                <w:szCs w:val="20"/>
              </w:rPr>
            </w:pPr>
            <w:r w:rsidRPr="00890976">
              <w:rPr>
                <w:rFonts w:cs="Arial"/>
                <w:color w:val="000000"/>
                <w:sz w:val="20"/>
                <w:szCs w:val="20"/>
              </w:rPr>
              <w:t>Državni zavod za mjeriteljstvo</w:t>
            </w:r>
          </w:p>
          <w:p w14:paraId="067BD92A" w14:textId="77777777" w:rsidR="00C55279" w:rsidRPr="00890976" w:rsidRDefault="00C55279" w:rsidP="00804A07">
            <w:pPr>
              <w:rPr>
                <w:rFonts w:cs="Arial"/>
                <w:color w:val="000000"/>
                <w:sz w:val="20"/>
                <w:szCs w:val="20"/>
              </w:rPr>
            </w:pPr>
            <w:r w:rsidRPr="00890976">
              <w:rPr>
                <w:rFonts w:cs="Arial"/>
                <w:color w:val="000000"/>
                <w:sz w:val="20"/>
                <w:szCs w:val="20"/>
              </w:rPr>
              <w:t>Državni zavod za statistiku</w:t>
            </w:r>
          </w:p>
          <w:p w14:paraId="5A8B3B4F" w14:textId="6BD658AF" w:rsidR="005321BC" w:rsidRPr="005321BC" w:rsidRDefault="00C55279" w:rsidP="00804A07">
            <w:pPr>
              <w:rPr>
                <w:rFonts w:cs="Arial"/>
                <w:color w:val="000000"/>
                <w:sz w:val="20"/>
                <w:szCs w:val="20"/>
              </w:rPr>
            </w:pPr>
            <w:r w:rsidRPr="00890976">
              <w:rPr>
                <w:rFonts w:cs="Arial"/>
                <w:color w:val="000000"/>
                <w:sz w:val="20"/>
                <w:szCs w:val="20"/>
              </w:rPr>
              <w:t>Državna uprava za zaštitu i spašavanje</w:t>
            </w:r>
          </w:p>
        </w:tc>
        <w:tc>
          <w:tcPr>
            <w:tcW w:w="4536" w:type="dxa"/>
            <w:vAlign w:val="center"/>
          </w:tcPr>
          <w:p w14:paraId="4F695E1D" w14:textId="28C1AD93" w:rsidR="00C55279" w:rsidRPr="00804A07" w:rsidRDefault="00C55279" w:rsidP="00804A07">
            <w:pPr>
              <w:jc w:val="center"/>
              <w:rPr>
                <w:sz w:val="20"/>
                <w:szCs w:val="20"/>
              </w:rPr>
            </w:pPr>
            <w:r w:rsidRPr="00804A07">
              <w:rPr>
                <w:sz w:val="20"/>
                <w:szCs w:val="20"/>
              </w:rPr>
              <w:lastRenderedPageBreak/>
              <w:t>Zagreb</w:t>
            </w:r>
          </w:p>
        </w:tc>
      </w:tr>
      <w:tr w:rsidR="00C55279" w:rsidRPr="00567843" w14:paraId="08224A86" w14:textId="77777777" w:rsidTr="00B26BDF">
        <w:tc>
          <w:tcPr>
            <w:tcW w:w="4673" w:type="dxa"/>
            <w:vAlign w:val="center"/>
          </w:tcPr>
          <w:p w14:paraId="03C66DC5" w14:textId="59E82875" w:rsidR="00C55279" w:rsidRPr="00B26BDF" w:rsidRDefault="00C55279" w:rsidP="00804A07">
            <w:pPr>
              <w:rPr>
                <w:rFonts w:cs="Arial"/>
                <w:sz w:val="20"/>
                <w:szCs w:val="20"/>
              </w:rPr>
            </w:pPr>
            <w:r w:rsidRPr="005321BC">
              <w:rPr>
                <w:rFonts w:cs="Arial"/>
                <w:sz w:val="20"/>
                <w:szCs w:val="20"/>
              </w:rPr>
              <w:t>Ministarstvo financija – Porezna</w:t>
            </w:r>
            <w:r w:rsidR="0050108B">
              <w:rPr>
                <w:rFonts w:cs="Arial"/>
                <w:sz w:val="20"/>
                <w:szCs w:val="20"/>
              </w:rPr>
              <w:t xml:space="preserve"> uprava</w:t>
            </w:r>
          </w:p>
        </w:tc>
        <w:tc>
          <w:tcPr>
            <w:tcW w:w="4536" w:type="dxa"/>
            <w:vAlign w:val="center"/>
          </w:tcPr>
          <w:p w14:paraId="290FAE57" w14:textId="77777777" w:rsidR="00C55279" w:rsidRPr="005321BC" w:rsidRDefault="00C55279" w:rsidP="00804A07">
            <w:pPr>
              <w:jc w:val="center"/>
              <w:rPr>
                <w:rFonts w:cs="Arial"/>
                <w:sz w:val="20"/>
                <w:szCs w:val="20"/>
              </w:rPr>
            </w:pPr>
            <w:r w:rsidRPr="005321BC">
              <w:rPr>
                <w:rFonts w:cs="Arial"/>
                <w:sz w:val="20"/>
                <w:szCs w:val="20"/>
              </w:rPr>
              <w:t>Zagreb, Krapina, Zaprešić, Sisak, Čakovec, Daruvar, Koprivnica, Varaždin, Požega, Slavonski Brod, Vinkovci, Virovitica, Vukovar, Senj, Pazin, Labin, Poreč, Umag, Pula, Rovinj, Rijeka, Gospić,</w:t>
            </w:r>
          </w:p>
          <w:p w14:paraId="6E6DDF74" w14:textId="764DC36E" w:rsidR="00C55279" w:rsidRPr="00804A07" w:rsidRDefault="00C55279" w:rsidP="00804A07">
            <w:pPr>
              <w:jc w:val="center"/>
              <w:rPr>
                <w:rFonts w:cs="Arial"/>
                <w:sz w:val="20"/>
                <w:szCs w:val="20"/>
              </w:rPr>
            </w:pPr>
            <w:r w:rsidRPr="005321BC">
              <w:rPr>
                <w:rFonts w:cs="Arial"/>
                <w:sz w:val="20"/>
                <w:szCs w:val="20"/>
              </w:rPr>
              <w:t>Dubrovnik, Split, Šibenik, Trogir, Zadar</w:t>
            </w:r>
          </w:p>
        </w:tc>
      </w:tr>
      <w:tr w:rsidR="00C55279" w:rsidRPr="00567843" w14:paraId="2C93E57A" w14:textId="77777777" w:rsidTr="00B26BDF">
        <w:tc>
          <w:tcPr>
            <w:tcW w:w="4673" w:type="dxa"/>
            <w:vAlign w:val="center"/>
          </w:tcPr>
          <w:p w14:paraId="7E275472" w14:textId="7EF485F8" w:rsidR="00C55279" w:rsidRPr="005321BC" w:rsidRDefault="00C55279" w:rsidP="00804A07">
            <w:pPr>
              <w:rPr>
                <w:rFonts w:cs="Arial"/>
                <w:sz w:val="20"/>
                <w:szCs w:val="20"/>
              </w:rPr>
            </w:pPr>
            <w:r w:rsidRPr="005321BC">
              <w:rPr>
                <w:rFonts w:cs="Arial"/>
                <w:sz w:val="20"/>
                <w:szCs w:val="20"/>
              </w:rPr>
              <w:t>Ministarstvo financija – Carinska</w:t>
            </w:r>
            <w:r w:rsidR="0050108B">
              <w:rPr>
                <w:rFonts w:cs="Arial"/>
                <w:sz w:val="20"/>
                <w:szCs w:val="20"/>
              </w:rPr>
              <w:t xml:space="preserve"> uprava</w:t>
            </w:r>
          </w:p>
        </w:tc>
        <w:tc>
          <w:tcPr>
            <w:tcW w:w="4536" w:type="dxa"/>
            <w:vAlign w:val="center"/>
          </w:tcPr>
          <w:p w14:paraId="45DF8F93" w14:textId="7D3C5821" w:rsidR="00C55279" w:rsidRPr="005321BC" w:rsidRDefault="00C55279" w:rsidP="00B26BDF">
            <w:pPr>
              <w:jc w:val="center"/>
              <w:rPr>
                <w:rFonts w:cs="Arial"/>
                <w:sz w:val="20"/>
                <w:szCs w:val="20"/>
              </w:rPr>
            </w:pPr>
            <w:r w:rsidRPr="005321BC">
              <w:rPr>
                <w:rFonts w:cs="Arial"/>
                <w:sz w:val="20"/>
                <w:szCs w:val="20"/>
              </w:rPr>
              <w:t>Zagreb, Osijek, Rijeka, Split</w:t>
            </w:r>
          </w:p>
        </w:tc>
      </w:tr>
      <w:tr w:rsidR="005321BC" w:rsidRPr="00567843" w14:paraId="7730806D" w14:textId="77777777" w:rsidTr="00B26BDF">
        <w:tc>
          <w:tcPr>
            <w:tcW w:w="4673" w:type="dxa"/>
            <w:vAlign w:val="center"/>
          </w:tcPr>
          <w:p w14:paraId="4B3EA22A" w14:textId="24682558" w:rsidR="005321BC" w:rsidRPr="005321BC" w:rsidRDefault="005321BC" w:rsidP="00804A07">
            <w:pPr>
              <w:rPr>
                <w:rFonts w:cs="Arial"/>
                <w:sz w:val="20"/>
                <w:szCs w:val="20"/>
              </w:rPr>
            </w:pPr>
            <w:r w:rsidRPr="005321BC">
              <w:rPr>
                <w:rFonts w:cs="Arial"/>
                <w:sz w:val="20"/>
                <w:szCs w:val="20"/>
              </w:rPr>
              <w:t xml:space="preserve">Ministarstvo rada i mirovinskoga </w:t>
            </w:r>
            <w:r w:rsidR="00B26BDF">
              <w:rPr>
                <w:rFonts w:cs="Arial"/>
                <w:sz w:val="20"/>
                <w:szCs w:val="20"/>
              </w:rPr>
              <w:t>sustava</w:t>
            </w:r>
          </w:p>
        </w:tc>
        <w:tc>
          <w:tcPr>
            <w:tcW w:w="4536" w:type="dxa"/>
            <w:vAlign w:val="center"/>
          </w:tcPr>
          <w:p w14:paraId="3CDFF7C1" w14:textId="4A6D54F8" w:rsidR="005321BC" w:rsidRPr="005321BC" w:rsidRDefault="005321BC" w:rsidP="00B26BDF">
            <w:pPr>
              <w:jc w:val="center"/>
              <w:rPr>
                <w:rFonts w:cs="Arial"/>
                <w:sz w:val="20"/>
                <w:szCs w:val="20"/>
              </w:rPr>
            </w:pPr>
            <w:r w:rsidRPr="005321BC">
              <w:rPr>
                <w:rFonts w:cs="Arial"/>
                <w:sz w:val="20"/>
                <w:szCs w:val="20"/>
              </w:rPr>
              <w:t>Zagreb, Osijek, Rijeka, Split</w:t>
            </w:r>
          </w:p>
        </w:tc>
      </w:tr>
      <w:tr w:rsidR="005321BC" w:rsidRPr="00567843" w14:paraId="012DAB4E" w14:textId="77777777" w:rsidTr="00B26BDF">
        <w:tc>
          <w:tcPr>
            <w:tcW w:w="4673" w:type="dxa"/>
            <w:vAlign w:val="center"/>
          </w:tcPr>
          <w:p w14:paraId="61AE95F0" w14:textId="591E5F56" w:rsidR="005321BC" w:rsidRPr="005321BC" w:rsidRDefault="00562A14" w:rsidP="00804A07">
            <w:pPr>
              <w:rPr>
                <w:rFonts w:cs="Arial"/>
                <w:sz w:val="20"/>
                <w:szCs w:val="20"/>
              </w:rPr>
            </w:pPr>
            <w:r>
              <w:rPr>
                <w:rFonts w:cs="Arial"/>
                <w:sz w:val="20"/>
                <w:szCs w:val="20"/>
              </w:rPr>
              <w:t>Središnji d</w:t>
            </w:r>
            <w:r w:rsidR="005321BC" w:rsidRPr="005321BC">
              <w:rPr>
                <w:rFonts w:cs="Arial"/>
                <w:sz w:val="20"/>
                <w:szCs w:val="20"/>
              </w:rPr>
              <w:t>ržavni ured z</w:t>
            </w:r>
            <w:r w:rsidR="00B26BDF">
              <w:rPr>
                <w:rFonts w:cs="Arial"/>
                <w:sz w:val="20"/>
                <w:szCs w:val="20"/>
              </w:rPr>
              <w:t>a upravljanje državnom imovinom</w:t>
            </w:r>
          </w:p>
        </w:tc>
        <w:tc>
          <w:tcPr>
            <w:tcW w:w="4536" w:type="dxa"/>
            <w:vAlign w:val="center"/>
          </w:tcPr>
          <w:p w14:paraId="01BB1552" w14:textId="5F618A2E" w:rsidR="005321BC" w:rsidRPr="005321BC" w:rsidRDefault="005321BC" w:rsidP="00B26BDF">
            <w:pPr>
              <w:jc w:val="center"/>
              <w:rPr>
                <w:rFonts w:cs="Arial"/>
                <w:sz w:val="20"/>
                <w:szCs w:val="20"/>
              </w:rPr>
            </w:pPr>
            <w:r w:rsidRPr="005321BC">
              <w:rPr>
                <w:rFonts w:cs="Arial"/>
                <w:sz w:val="20"/>
                <w:szCs w:val="20"/>
              </w:rPr>
              <w:t>Zagreb, Dubrovnik</w:t>
            </w:r>
          </w:p>
        </w:tc>
      </w:tr>
      <w:tr w:rsidR="005321BC" w:rsidRPr="00567843" w14:paraId="1B545F45" w14:textId="77777777" w:rsidTr="00B26BDF">
        <w:tc>
          <w:tcPr>
            <w:tcW w:w="4673" w:type="dxa"/>
            <w:vAlign w:val="center"/>
          </w:tcPr>
          <w:p w14:paraId="07E9A5DE" w14:textId="3D55233F" w:rsidR="005321BC" w:rsidRPr="005321BC" w:rsidRDefault="00B26BDF" w:rsidP="00804A07">
            <w:pPr>
              <w:rPr>
                <w:rFonts w:cs="Arial"/>
                <w:sz w:val="20"/>
                <w:szCs w:val="20"/>
              </w:rPr>
            </w:pPr>
            <w:r>
              <w:rPr>
                <w:rFonts w:cs="Arial"/>
                <w:sz w:val="20"/>
                <w:szCs w:val="20"/>
              </w:rPr>
              <w:t>Državna geodetska uprava</w:t>
            </w:r>
          </w:p>
        </w:tc>
        <w:tc>
          <w:tcPr>
            <w:tcW w:w="4536" w:type="dxa"/>
            <w:vAlign w:val="center"/>
          </w:tcPr>
          <w:p w14:paraId="298CD858" w14:textId="3BFEE99E" w:rsidR="005321BC" w:rsidRPr="005321BC" w:rsidRDefault="005321BC" w:rsidP="00B26BDF">
            <w:pPr>
              <w:jc w:val="center"/>
              <w:rPr>
                <w:rFonts w:cs="Arial"/>
                <w:sz w:val="20"/>
                <w:szCs w:val="20"/>
              </w:rPr>
            </w:pPr>
            <w:r w:rsidRPr="005321BC">
              <w:rPr>
                <w:rFonts w:cs="Arial"/>
                <w:sz w:val="20"/>
                <w:szCs w:val="20"/>
              </w:rPr>
              <w:t>Zagreb, Split, Zadar, Šibenik, Pula</w:t>
            </w:r>
          </w:p>
        </w:tc>
      </w:tr>
      <w:tr w:rsidR="005321BC" w:rsidRPr="005321BC" w14:paraId="7CB56C52" w14:textId="184C5E39" w:rsidTr="00B26BDF">
        <w:tc>
          <w:tcPr>
            <w:tcW w:w="9209" w:type="dxa"/>
            <w:gridSpan w:val="2"/>
            <w:shd w:val="clear" w:color="auto" w:fill="D9D9D9" w:themeFill="background1" w:themeFillShade="D9"/>
            <w:vAlign w:val="center"/>
          </w:tcPr>
          <w:p w14:paraId="44C76276" w14:textId="2A8E51C8" w:rsidR="005321BC" w:rsidRPr="005321BC" w:rsidRDefault="005321BC" w:rsidP="005321BC">
            <w:pPr>
              <w:jc w:val="center"/>
              <w:rPr>
                <w:rFonts w:cs="Arial"/>
                <w:b/>
                <w:szCs w:val="22"/>
              </w:rPr>
            </w:pPr>
            <w:r w:rsidRPr="005321BC">
              <w:rPr>
                <w:rFonts w:cs="Arial"/>
                <w:b/>
                <w:szCs w:val="22"/>
              </w:rPr>
              <w:t>Nadzor nad instaliranim sustavom tehničke zaštite te intervencija po dojavnom signalu</w:t>
            </w:r>
          </w:p>
        </w:tc>
      </w:tr>
      <w:tr w:rsidR="005321BC" w:rsidRPr="00567843" w14:paraId="375FD8AE" w14:textId="77777777" w:rsidTr="00B26BDF">
        <w:tc>
          <w:tcPr>
            <w:tcW w:w="4673" w:type="dxa"/>
            <w:vAlign w:val="center"/>
          </w:tcPr>
          <w:p w14:paraId="18B22BC3" w14:textId="0B5157A4" w:rsidR="005321BC" w:rsidRPr="00567843" w:rsidRDefault="005321BC" w:rsidP="005321BC">
            <w:pPr>
              <w:jc w:val="center"/>
              <w:rPr>
                <w:rFonts w:cs="Arial"/>
                <w:szCs w:val="22"/>
                <w:highlight w:val="yellow"/>
              </w:rPr>
            </w:pPr>
            <w:r>
              <w:rPr>
                <w:szCs w:val="22"/>
              </w:rPr>
              <w:t>Korisnici</w:t>
            </w:r>
          </w:p>
        </w:tc>
        <w:tc>
          <w:tcPr>
            <w:tcW w:w="4536" w:type="dxa"/>
            <w:vAlign w:val="center"/>
          </w:tcPr>
          <w:p w14:paraId="06459B34" w14:textId="4A9BF78F" w:rsidR="005321BC" w:rsidRPr="00567843" w:rsidRDefault="005321BC" w:rsidP="005321BC">
            <w:pPr>
              <w:jc w:val="center"/>
              <w:rPr>
                <w:rFonts w:cs="Arial"/>
                <w:szCs w:val="22"/>
                <w:highlight w:val="yellow"/>
              </w:rPr>
            </w:pPr>
            <w:r>
              <w:rPr>
                <w:szCs w:val="22"/>
              </w:rPr>
              <w:t>Lokacije</w:t>
            </w:r>
          </w:p>
        </w:tc>
      </w:tr>
      <w:tr w:rsidR="006B5C6A" w:rsidRPr="00567843" w14:paraId="092EE0C2" w14:textId="77777777" w:rsidTr="00B26BDF">
        <w:tc>
          <w:tcPr>
            <w:tcW w:w="4673" w:type="dxa"/>
            <w:vAlign w:val="center"/>
          </w:tcPr>
          <w:p w14:paraId="7037DE24" w14:textId="02D2EAA7" w:rsidR="006B5C6A" w:rsidRPr="00890976" w:rsidRDefault="006B5C6A" w:rsidP="00804A07">
            <w:pPr>
              <w:rPr>
                <w:rFonts w:cs="Arial"/>
                <w:color w:val="000000"/>
                <w:sz w:val="20"/>
                <w:szCs w:val="20"/>
              </w:rPr>
            </w:pPr>
            <w:r w:rsidRPr="00890976">
              <w:rPr>
                <w:rFonts w:cs="Arial"/>
                <w:color w:val="000000"/>
                <w:sz w:val="20"/>
                <w:szCs w:val="20"/>
              </w:rPr>
              <w:t xml:space="preserve">Ministarstvo </w:t>
            </w:r>
            <w:r w:rsidR="00562A14">
              <w:rPr>
                <w:rFonts w:cs="Arial"/>
                <w:color w:val="000000"/>
                <w:sz w:val="20"/>
                <w:szCs w:val="20"/>
              </w:rPr>
              <w:t>mora</w:t>
            </w:r>
            <w:r w:rsidRPr="00890976">
              <w:rPr>
                <w:rFonts w:cs="Arial"/>
                <w:color w:val="000000"/>
                <w:sz w:val="20"/>
                <w:szCs w:val="20"/>
              </w:rPr>
              <w:t>, prometa i infrastrukture</w:t>
            </w:r>
          </w:p>
          <w:p w14:paraId="24B36714" w14:textId="7080B2ED" w:rsidR="006B5C6A" w:rsidRPr="00890976" w:rsidRDefault="006B5C6A" w:rsidP="00804A07">
            <w:pPr>
              <w:rPr>
                <w:rFonts w:cs="Arial"/>
                <w:color w:val="000000"/>
                <w:sz w:val="20"/>
                <w:szCs w:val="20"/>
              </w:rPr>
            </w:pPr>
            <w:r w:rsidRPr="00890976">
              <w:rPr>
                <w:rFonts w:cs="Arial"/>
                <w:color w:val="000000"/>
                <w:sz w:val="20"/>
                <w:szCs w:val="20"/>
              </w:rPr>
              <w:t xml:space="preserve">Ministarstvo </w:t>
            </w:r>
            <w:r w:rsidR="00562A14">
              <w:rPr>
                <w:rFonts w:cs="Arial"/>
                <w:color w:val="000000"/>
                <w:sz w:val="20"/>
                <w:szCs w:val="20"/>
              </w:rPr>
              <w:t xml:space="preserve">hrvatskih </w:t>
            </w:r>
            <w:r w:rsidRPr="00890976">
              <w:rPr>
                <w:rFonts w:cs="Arial"/>
                <w:color w:val="000000"/>
                <w:sz w:val="20"/>
                <w:szCs w:val="20"/>
              </w:rPr>
              <w:t>branitelja</w:t>
            </w:r>
          </w:p>
          <w:p w14:paraId="1186436F" w14:textId="636A4DF3" w:rsidR="006B5C6A" w:rsidRPr="00890976" w:rsidRDefault="006B5C6A" w:rsidP="00804A07">
            <w:pPr>
              <w:rPr>
                <w:rFonts w:cs="Arial"/>
                <w:color w:val="000000"/>
                <w:sz w:val="20"/>
                <w:szCs w:val="20"/>
              </w:rPr>
            </w:pPr>
            <w:r w:rsidRPr="00890976">
              <w:rPr>
                <w:rFonts w:cs="Arial"/>
                <w:color w:val="000000"/>
                <w:sz w:val="20"/>
                <w:szCs w:val="20"/>
              </w:rPr>
              <w:t xml:space="preserve">Ministarstvo </w:t>
            </w:r>
            <w:r w:rsidR="00562A14">
              <w:rPr>
                <w:rFonts w:cs="Arial"/>
                <w:color w:val="000000"/>
                <w:sz w:val="20"/>
                <w:szCs w:val="20"/>
              </w:rPr>
              <w:t>za demografiju, obitelj, mlade i socijalnu</w:t>
            </w:r>
            <w:r w:rsidRPr="00890976">
              <w:rPr>
                <w:rFonts w:cs="Arial"/>
                <w:color w:val="000000"/>
                <w:sz w:val="20"/>
                <w:szCs w:val="20"/>
              </w:rPr>
              <w:t xml:space="preserve"> politike</w:t>
            </w:r>
          </w:p>
          <w:p w14:paraId="5191336B" w14:textId="77777777" w:rsidR="006B5C6A" w:rsidRPr="00C55279" w:rsidRDefault="006B5C6A" w:rsidP="00804A07">
            <w:pPr>
              <w:rPr>
                <w:rFonts w:cs="Arial"/>
                <w:sz w:val="20"/>
                <w:szCs w:val="20"/>
              </w:rPr>
            </w:pPr>
            <w:r w:rsidRPr="00C55279">
              <w:rPr>
                <w:rFonts w:cs="Arial"/>
                <w:sz w:val="20"/>
                <w:szCs w:val="20"/>
              </w:rPr>
              <w:t>Središnji državni ured za središnju javnu nabavu</w:t>
            </w:r>
          </w:p>
          <w:p w14:paraId="0B91DD7F" w14:textId="10292E2E" w:rsidR="006B5C6A" w:rsidRPr="00890976" w:rsidRDefault="00562A14" w:rsidP="00804A07">
            <w:pPr>
              <w:rPr>
                <w:rFonts w:cs="Arial"/>
                <w:color w:val="000000"/>
                <w:sz w:val="20"/>
                <w:szCs w:val="20"/>
              </w:rPr>
            </w:pPr>
            <w:r>
              <w:rPr>
                <w:rFonts w:cs="Arial"/>
                <w:color w:val="000000"/>
                <w:sz w:val="20"/>
                <w:szCs w:val="20"/>
              </w:rPr>
              <w:t>Središnji d</w:t>
            </w:r>
            <w:r w:rsidR="006B5C6A" w:rsidRPr="00890976">
              <w:rPr>
                <w:rFonts w:cs="Arial"/>
                <w:color w:val="000000"/>
                <w:sz w:val="20"/>
                <w:szCs w:val="20"/>
              </w:rPr>
              <w:t>ržavni ured za obnovu i stambeno zbrinjavanje</w:t>
            </w:r>
          </w:p>
          <w:p w14:paraId="54114D39" w14:textId="77777777" w:rsidR="006B5C6A" w:rsidRPr="00890976" w:rsidRDefault="006B5C6A" w:rsidP="00804A07">
            <w:pPr>
              <w:rPr>
                <w:rFonts w:cs="Arial"/>
                <w:color w:val="000000"/>
                <w:sz w:val="20"/>
                <w:szCs w:val="20"/>
              </w:rPr>
            </w:pPr>
            <w:r w:rsidRPr="00890976">
              <w:rPr>
                <w:rFonts w:cs="Arial"/>
                <w:color w:val="000000"/>
                <w:sz w:val="20"/>
                <w:szCs w:val="20"/>
              </w:rPr>
              <w:t>Državni zavod za mjeriteljstvo</w:t>
            </w:r>
          </w:p>
          <w:p w14:paraId="36CC6DBB" w14:textId="77777777" w:rsidR="006B5C6A" w:rsidRPr="00890976" w:rsidRDefault="006B5C6A" w:rsidP="00804A07">
            <w:pPr>
              <w:rPr>
                <w:rFonts w:cs="Arial"/>
                <w:color w:val="000000"/>
                <w:sz w:val="20"/>
                <w:szCs w:val="20"/>
              </w:rPr>
            </w:pPr>
            <w:r w:rsidRPr="00890976">
              <w:rPr>
                <w:rFonts w:cs="Arial"/>
                <w:color w:val="000000"/>
                <w:sz w:val="20"/>
                <w:szCs w:val="20"/>
              </w:rPr>
              <w:t>Državni zavod za statistiku</w:t>
            </w:r>
          </w:p>
          <w:p w14:paraId="2E34390F" w14:textId="260ACCEA" w:rsidR="006B5C6A" w:rsidRPr="00640E5C" w:rsidRDefault="006B5C6A" w:rsidP="00804A07">
            <w:pPr>
              <w:rPr>
                <w:rFonts w:cs="Arial"/>
                <w:color w:val="000000"/>
                <w:sz w:val="20"/>
                <w:szCs w:val="20"/>
              </w:rPr>
            </w:pPr>
            <w:r w:rsidRPr="00890976">
              <w:rPr>
                <w:rFonts w:cs="Arial"/>
                <w:color w:val="000000"/>
                <w:sz w:val="20"/>
                <w:szCs w:val="20"/>
              </w:rPr>
              <w:t xml:space="preserve">Državna uprava za </w:t>
            </w:r>
            <w:r>
              <w:rPr>
                <w:rFonts w:cs="Arial"/>
                <w:color w:val="000000"/>
                <w:sz w:val="20"/>
                <w:szCs w:val="20"/>
              </w:rPr>
              <w:t>radiološku i nuklearnu sigurnost</w:t>
            </w:r>
          </w:p>
        </w:tc>
        <w:tc>
          <w:tcPr>
            <w:tcW w:w="4536" w:type="dxa"/>
            <w:vAlign w:val="center"/>
          </w:tcPr>
          <w:p w14:paraId="247DCD04" w14:textId="209604F8" w:rsidR="006B5C6A" w:rsidRPr="00F92C52" w:rsidRDefault="00640E5C" w:rsidP="00804A07">
            <w:pPr>
              <w:jc w:val="center"/>
              <w:rPr>
                <w:sz w:val="20"/>
                <w:szCs w:val="20"/>
              </w:rPr>
            </w:pPr>
            <w:r w:rsidRPr="00F92C52">
              <w:rPr>
                <w:sz w:val="20"/>
                <w:szCs w:val="20"/>
              </w:rPr>
              <w:t>Zagreb</w:t>
            </w:r>
          </w:p>
        </w:tc>
      </w:tr>
      <w:tr w:rsidR="00F92C52" w:rsidRPr="00567843" w14:paraId="240D61BF" w14:textId="77777777" w:rsidTr="00B26BDF">
        <w:tc>
          <w:tcPr>
            <w:tcW w:w="4673" w:type="dxa"/>
            <w:vAlign w:val="center"/>
          </w:tcPr>
          <w:p w14:paraId="3A082E27" w14:textId="3A650338" w:rsidR="00F92C52" w:rsidRPr="00890976" w:rsidRDefault="00B26BDF" w:rsidP="00804A07">
            <w:pPr>
              <w:rPr>
                <w:rFonts w:cs="Arial"/>
                <w:color w:val="000000"/>
                <w:sz w:val="20"/>
                <w:szCs w:val="20"/>
              </w:rPr>
            </w:pPr>
            <w:r>
              <w:rPr>
                <w:rFonts w:cs="Arial"/>
                <w:color w:val="000000"/>
                <w:sz w:val="20"/>
                <w:szCs w:val="20"/>
              </w:rPr>
              <w:t xml:space="preserve">Ministarstvo financija </w:t>
            </w:r>
          </w:p>
        </w:tc>
        <w:tc>
          <w:tcPr>
            <w:tcW w:w="4536" w:type="dxa"/>
            <w:vAlign w:val="center"/>
          </w:tcPr>
          <w:p w14:paraId="66DF6AB4" w14:textId="503958B4" w:rsidR="00F92C52" w:rsidRPr="00F92C52" w:rsidRDefault="00B26BDF" w:rsidP="00B26BDF">
            <w:pPr>
              <w:jc w:val="center"/>
              <w:rPr>
                <w:rFonts w:cs="Arial"/>
                <w:sz w:val="20"/>
                <w:szCs w:val="20"/>
              </w:rPr>
            </w:pPr>
            <w:r>
              <w:rPr>
                <w:rFonts w:cs="Arial"/>
                <w:sz w:val="20"/>
                <w:szCs w:val="20"/>
              </w:rPr>
              <w:t>Zagreb, Osijek, Rijeka</w:t>
            </w:r>
          </w:p>
        </w:tc>
      </w:tr>
      <w:tr w:rsidR="006B5C6A" w:rsidRPr="00567843" w14:paraId="6BC98AEB" w14:textId="77777777" w:rsidTr="00B26BDF">
        <w:tc>
          <w:tcPr>
            <w:tcW w:w="4673" w:type="dxa"/>
            <w:vAlign w:val="center"/>
          </w:tcPr>
          <w:p w14:paraId="769B31D6" w14:textId="430CD7AB" w:rsidR="006B5C6A" w:rsidRPr="00640E5C" w:rsidRDefault="00F92C52" w:rsidP="00804A07">
            <w:pPr>
              <w:rPr>
                <w:rFonts w:cs="Arial"/>
                <w:color w:val="000000"/>
                <w:sz w:val="20"/>
                <w:szCs w:val="20"/>
              </w:rPr>
            </w:pPr>
            <w:r>
              <w:rPr>
                <w:rFonts w:cs="Arial"/>
                <w:color w:val="000000"/>
                <w:sz w:val="20"/>
                <w:szCs w:val="20"/>
              </w:rPr>
              <w:t>Ministarstvo financija – Porezna</w:t>
            </w:r>
            <w:r w:rsidR="0050108B">
              <w:rPr>
                <w:rFonts w:cs="Arial"/>
                <w:color w:val="000000"/>
                <w:sz w:val="20"/>
                <w:szCs w:val="20"/>
              </w:rPr>
              <w:t xml:space="preserve"> uprava</w:t>
            </w:r>
          </w:p>
        </w:tc>
        <w:tc>
          <w:tcPr>
            <w:tcW w:w="4536" w:type="dxa"/>
            <w:vAlign w:val="center"/>
          </w:tcPr>
          <w:p w14:paraId="3AD3D61B" w14:textId="3698570D" w:rsidR="006B5C6A" w:rsidRPr="00B26BDF" w:rsidRDefault="00F92C52" w:rsidP="00B26BDF">
            <w:pPr>
              <w:jc w:val="center"/>
              <w:rPr>
                <w:rFonts w:cs="Arial"/>
                <w:sz w:val="20"/>
                <w:szCs w:val="20"/>
              </w:rPr>
            </w:pPr>
            <w:r w:rsidRPr="00F92C52">
              <w:rPr>
                <w:rFonts w:cs="Arial"/>
                <w:sz w:val="20"/>
                <w:szCs w:val="20"/>
              </w:rPr>
              <w:t>Zagreb, Varaždin, Dub</w:t>
            </w:r>
            <w:r w:rsidR="00B26BDF">
              <w:rPr>
                <w:rFonts w:cs="Arial"/>
                <w:sz w:val="20"/>
                <w:szCs w:val="20"/>
              </w:rPr>
              <w:t>rovnik, Zadar, Pag</w:t>
            </w:r>
          </w:p>
        </w:tc>
      </w:tr>
      <w:tr w:rsidR="006B5C6A" w:rsidRPr="00567843" w14:paraId="48381E8F" w14:textId="77777777" w:rsidTr="00B26BDF">
        <w:tc>
          <w:tcPr>
            <w:tcW w:w="4673" w:type="dxa"/>
            <w:vAlign w:val="center"/>
          </w:tcPr>
          <w:p w14:paraId="6269BAED" w14:textId="0D504D6A" w:rsidR="006B5C6A" w:rsidRPr="00B26BDF" w:rsidRDefault="00F92C52" w:rsidP="00804A07">
            <w:pPr>
              <w:rPr>
                <w:rFonts w:cs="Arial"/>
                <w:color w:val="000000"/>
                <w:sz w:val="20"/>
                <w:szCs w:val="20"/>
              </w:rPr>
            </w:pPr>
            <w:r>
              <w:rPr>
                <w:rFonts w:cs="Arial"/>
                <w:color w:val="000000"/>
                <w:sz w:val="20"/>
                <w:szCs w:val="20"/>
              </w:rPr>
              <w:t>Ministarstvo financija – Carinska</w:t>
            </w:r>
            <w:r w:rsidR="0050108B">
              <w:rPr>
                <w:rFonts w:cs="Arial"/>
                <w:color w:val="000000"/>
                <w:sz w:val="20"/>
                <w:szCs w:val="20"/>
              </w:rPr>
              <w:t xml:space="preserve"> uprava</w:t>
            </w:r>
          </w:p>
        </w:tc>
        <w:tc>
          <w:tcPr>
            <w:tcW w:w="4536" w:type="dxa"/>
            <w:vAlign w:val="center"/>
          </w:tcPr>
          <w:p w14:paraId="0D351375" w14:textId="5CB69E1E" w:rsidR="006B5C6A" w:rsidRPr="00B26BDF" w:rsidRDefault="00B26BDF" w:rsidP="00B26BDF">
            <w:pPr>
              <w:jc w:val="center"/>
              <w:rPr>
                <w:rFonts w:cs="Arial"/>
                <w:sz w:val="20"/>
                <w:szCs w:val="20"/>
              </w:rPr>
            </w:pPr>
            <w:r>
              <w:rPr>
                <w:rFonts w:cs="Arial"/>
                <w:sz w:val="20"/>
                <w:szCs w:val="20"/>
              </w:rPr>
              <w:t>Zagreb, Osijek</w:t>
            </w:r>
          </w:p>
        </w:tc>
      </w:tr>
      <w:tr w:rsidR="006B5C6A" w:rsidRPr="00567843" w14:paraId="450D3FE5" w14:textId="77777777" w:rsidTr="00B26BDF">
        <w:tc>
          <w:tcPr>
            <w:tcW w:w="4673" w:type="dxa"/>
            <w:vAlign w:val="center"/>
          </w:tcPr>
          <w:p w14:paraId="70E48689" w14:textId="064E6AA7" w:rsidR="006B5C6A" w:rsidRPr="00B26BDF" w:rsidRDefault="00F92C52" w:rsidP="00804A07">
            <w:pPr>
              <w:rPr>
                <w:rFonts w:cs="Arial"/>
                <w:color w:val="000000"/>
                <w:sz w:val="20"/>
                <w:szCs w:val="20"/>
              </w:rPr>
            </w:pPr>
            <w:r>
              <w:rPr>
                <w:rFonts w:cs="Arial"/>
                <w:color w:val="000000"/>
                <w:sz w:val="20"/>
                <w:szCs w:val="20"/>
              </w:rPr>
              <w:t>Ministarstvo grad</w:t>
            </w:r>
            <w:r w:rsidR="00B26BDF">
              <w:rPr>
                <w:rFonts w:cs="Arial"/>
                <w:color w:val="000000"/>
                <w:sz w:val="20"/>
                <w:szCs w:val="20"/>
              </w:rPr>
              <w:t>iteljstva i prostornog uređenja</w:t>
            </w:r>
          </w:p>
        </w:tc>
        <w:tc>
          <w:tcPr>
            <w:tcW w:w="4536" w:type="dxa"/>
            <w:vAlign w:val="center"/>
          </w:tcPr>
          <w:p w14:paraId="0A0A37D9" w14:textId="095E2F7C" w:rsidR="006B5C6A" w:rsidRPr="00B26BDF" w:rsidRDefault="00B26BDF" w:rsidP="00B26BDF">
            <w:pPr>
              <w:jc w:val="center"/>
              <w:rPr>
                <w:rFonts w:cs="Arial"/>
                <w:sz w:val="20"/>
                <w:szCs w:val="20"/>
              </w:rPr>
            </w:pPr>
            <w:r>
              <w:rPr>
                <w:rFonts w:cs="Arial"/>
                <w:sz w:val="20"/>
                <w:szCs w:val="20"/>
              </w:rPr>
              <w:t>Zagreb, Split, Pazin</w:t>
            </w:r>
          </w:p>
        </w:tc>
      </w:tr>
      <w:tr w:rsidR="00F92C52" w:rsidRPr="00567843" w14:paraId="6E10616C" w14:textId="77777777" w:rsidTr="00B26BDF">
        <w:tc>
          <w:tcPr>
            <w:tcW w:w="4673" w:type="dxa"/>
            <w:vAlign w:val="center"/>
          </w:tcPr>
          <w:p w14:paraId="27B69636" w14:textId="363F9C28" w:rsidR="00F92C52" w:rsidRDefault="00F92C52" w:rsidP="00804A07">
            <w:pPr>
              <w:rPr>
                <w:szCs w:val="22"/>
              </w:rPr>
            </w:pPr>
            <w:r w:rsidRPr="00890976">
              <w:rPr>
                <w:rFonts w:cs="Arial"/>
                <w:color w:val="000000"/>
                <w:sz w:val="20"/>
                <w:szCs w:val="20"/>
              </w:rPr>
              <w:t>Ministarstvo kulture</w:t>
            </w:r>
          </w:p>
        </w:tc>
        <w:tc>
          <w:tcPr>
            <w:tcW w:w="4536" w:type="dxa"/>
            <w:vAlign w:val="center"/>
          </w:tcPr>
          <w:p w14:paraId="22AD5130" w14:textId="0F582F68" w:rsidR="00F92C52" w:rsidRPr="00B26BDF" w:rsidRDefault="00F92C52" w:rsidP="00B26BDF">
            <w:pPr>
              <w:jc w:val="center"/>
              <w:rPr>
                <w:rFonts w:cs="Arial"/>
                <w:sz w:val="20"/>
                <w:szCs w:val="20"/>
              </w:rPr>
            </w:pPr>
            <w:r w:rsidRPr="00F92C52">
              <w:rPr>
                <w:rFonts w:cs="Arial"/>
                <w:sz w:val="20"/>
                <w:szCs w:val="20"/>
              </w:rPr>
              <w:t>Zagreb, Pože</w:t>
            </w:r>
            <w:r w:rsidR="00B26BDF">
              <w:rPr>
                <w:rFonts w:cs="Arial"/>
                <w:sz w:val="20"/>
                <w:szCs w:val="20"/>
              </w:rPr>
              <w:t>ga, Zadar, Sisak, Trogir, Split</w:t>
            </w:r>
          </w:p>
        </w:tc>
      </w:tr>
      <w:tr w:rsidR="006B5C6A" w:rsidRPr="00567843" w14:paraId="63A80C79" w14:textId="77777777" w:rsidTr="00B26BDF">
        <w:tc>
          <w:tcPr>
            <w:tcW w:w="4673" w:type="dxa"/>
            <w:vAlign w:val="center"/>
          </w:tcPr>
          <w:p w14:paraId="63135F03" w14:textId="5F681E8B" w:rsidR="006B5C6A" w:rsidRPr="00B26BDF" w:rsidRDefault="00B26BDF" w:rsidP="00804A07">
            <w:pPr>
              <w:rPr>
                <w:rFonts w:cs="Arial"/>
                <w:color w:val="000000"/>
                <w:sz w:val="20"/>
                <w:szCs w:val="20"/>
              </w:rPr>
            </w:pPr>
            <w:r>
              <w:rPr>
                <w:rFonts w:cs="Arial"/>
                <w:color w:val="000000"/>
                <w:sz w:val="20"/>
                <w:szCs w:val="20"/>
              </w:rPr>
              <w:t>Državna geodetska uprava</w:t>
            </w:r>
          </w:p>
        </w:tc>
        <w:tc>
          <w:tcPr>
            <w:tcW w:w="4536" w:type="dxa"/>
            <w:vAlign w:val="center"/>
          </w:tcPr>
          <w:p w14:paraId="7930E402" w14:textId="53405F44" w:rsidR="006B5C6A" w:rsidRPr="00F97796" w:rsidRDefault="00F92C52" w:rsidP="00804A07">
            <w:pPr>
              <w:jc w:val="center"/>
              <w:rPr>
                <w:rFonts w:cs="Arial"/>
                <w:sz w:val="20"/>
                <w:szCs w:val="20"/>
              </w:rPr>
            </w:pPr>
            <w:r w:rsidRPr="00F92C52">
              <w:rPr>
                <w:rFonts w:cs="Arial"/>
                <w:sz w:val="20"/>
                <w:szCs w:val="20"/>
              </w:rPr>
              <w:t>Zagreb, Glina,, Split, Solin, Stari Grad na Hvaru, Pula, Požega, Šibenik, Vinkovci, Bjelovar</w:t>
            </w:r>
          </w:p>
        </w:tc>
      </w:tr>
      <w:tr w:rsidR="006B5C6A" w:rsidRPr="00567843" w14:paraId="40298E9F" w14:textId="77777777" w:rsidTr="00B26BDF">
        <w:tc>
          <w:tcPr>
            <w:tcW w:w="4673" w:type="dxa"/>
            <w:vAlign w:val="center"/>
          </w:tcPr>
          <w:p w14:paraId="46851CAD" w14:textId="738AD032" w:rsidR="006B5C6A" w:rsidRDefault="00562A14" w:rsidP="00804A07">
            <w:pPr>
              <w:rPr>
                <w:szCs w:val="22"/>
              </w:rPr>
            </w:pPr>
            <w:r>
              <w:rPr>
                <w:rFonts w:cs="Arial"/>
                <w:color w:val="000000"/>
                <w:sz w:val="20"/>
                <w:szCs w:val="20"/>
              </w:rPr>
              <w:t>Središnji d</w:t>
            </w:r>
            <w:r w:rsidR="00F92C52">
              <w:rPr>
                <w:rFonts w:cs="Arial"/>
                <w:color w:val="000000"/>
                <w:sz w:val="20"/>
                <w:szCs w:val="20"/>
              </w:rPr>
              <w:t>ržavni ured za upravljanje državnom imovinom</w:t>
            </w:r>
          </w:p>
        </w:tc>
        <w:tc>
          <w:tcPr>
            <w:tcW w:w="4536" w:type="dxa"/>
            <w:vAlign w:val="center"/>
          </w:tcPr>
          <w:p w14:paraId="7BA9E7AB" w14:textId="451F5E0E" w:rsidR="006B5C6A" w:rsidRPr="00B26BDF" w:rsidRDefault="00B26BDF" w:rsidP="00B26BDF">
            <w:pPr>
              <w:jc w:val="center"/>
              <w:rPr>
                <w:rFonts w:cs="Arial"/>
                <w:sz w:val="20"/>
                <w:szCs w:val="20"/>
              </w:rPr>
            </w:pPr>
            <w:r>
              <w:rPr>
                <w:rFonts w:cs="Arial"/>
                <w:sz w:val="20"/>
                <w:szCs w:val="20"/>
              </w:rPr>
              <w:t>Zagreb, Dubrovnik</w:t>
            </w:r>
          </w:p>
        </w:tc>
      </w:tr>
      <w:tr w:rsidR="005321BC" w14:paraId="77513381" w14:textId="6F38B3DA" w:rsidTr="00B26BDF">
        <w:tc>
          <w:tcPr>
            <w:tcW w:w="9209" w:type="dxa"/>
            <w:gridSpan w:val="2"/>
            <w:shd w:val="clear" w:color="auto" w:fill="D9D9D9" w:themeFill="background1" w:themeFillShade="D9"/>
          </w:tcPr>
          <w:p w14:paraId="6D58A894" w14:textId="47D7861D" w:rsidR="005321BC" w:rsidRPr="005321BC" w:rsidRDefault="005321BC" w:rsidP="005321BC">
            <w:pPr>
              <w:jc w:val="center"/>
              <w:rPr>
                <w:b/>
                <w:highlight w:val="yellow"/>
              </w:rPr>
            </w:pPr>
            <w:r w:rsidRPr="005321BC">
              <w:rPr>
                <w:b/>
              </w:rPr>
              <w:t>Utvrđivanje alkoholiziranosti</w:t>
            </w:r>
          </w:p>
        </w:tc>
      </w:tr>
      <w:tr w:rsidR="005321BC" w14:paraId="1B0CD529" w14:textId="77777777" w:rsidTr="00B26BDF">
        <w:tc>
          <w:tcPr>
            <w:tcW w:w="4673" w:type="dxa"/>
            <w:vAlign w:val="center"/>
          </w:tcPr>
          <w:p w14:paraId="79D35F34" w14:textId="28E98FF0" w:rsidR="005321BC" w:rsidRPr="00567843" w:rsidRDefault="005321BC" w:rsidP="005321BC">
            <w:pPr>
              <w:jc w:val="center"/>
              <w:rPr>
                <w:highlight w:val="yellow"/>
              </w:rPr>
            </w:pPr>
            <w:r>
              <w:rPr>
                <w:szCs w:val="22"/>
              </w:rPr>
              <w:t>Korisnici</w:t>
            </w:r>
          </w:p>
        </w:tc>
        <w:tc>
          <w:tcPr>
            <w:tcW w:w="4536" w:type="dxa"/>
            <w:vAlign w:val="center"/>
          </w:tcPr>
          <w:p w14:paraId="3CF8421B" w14:textId="2343A528" w:rsidR="005321BC" w:rsidRPr="00567843" w:rsidRDefault="005321BC" w:rsidP="005321BC">
            <w:pPr>
              <w:jc w:val="center"/>
              <w:rPr>
                <w:highlight w:val="yellow"/>
              </w:rPr>
            </w:pPr>
            <w:r>
              <w:rPr>
                <w:szCs w:val="22"/>
              </w:rPr>
              <w:t>Lokacije</w:t>
            </w:r>
          </w:p>
        </w:tc>
      </w:tr>
      <w:tr w:rsidR="00C55279" w14:paraId="5274F9C9" w14:textId="7D4835AA" w:rsidTr="00B26BDF">
        <w:tc>
          <w:tcPr>
            <w:tcW w:w="4673" w:type="dxa"/>
            <w:vAlign w:val="center"/>
          </w:tcPr>
          <w:p w14:paraId="7B6F3B84" w14:textId="48AB37F2" w:rsidR="00F97796" w:rsidRPr="005321BC" w:rsidRDefault="00F97796" w:rsidP="00804A07">
            <w:pPr>
              <w:rPr>
                <w:rFonts w:cs="Arial"/>
                <w:sz w:val="20"/>
                <w:szCs w:val="20"/>
              </w:rPr>
            </w:pPr>
            <w:r w:rsidRPr="005321BC">
              <w:rPr>
                <w:rFonts w:cs="Arial"/>
                <w:sz w:val="20"/>
                <w:szCs w:val="20"/>
              </w:rPr>
              <w:t>Ministarstvo financija – Porezna</w:t>
            </w:r>
            <w:r>
              <w:rPr>
                <w:rFonts w:cs="Arial"/>
                <w:sz w:val="20"/>
                <w:szCs w:val="20"/>
              </w:rPr>
              <w:t xml:space="preserve"> uprava</w:t>
            </w:r>
          </w:p>
          <w:p w14:paraId="627E609E" w14:textId="77777777" w:rsidR="00F97796" w:rsidRPr="00890976" w:rsidRDefault="00F97796" w:rsidP="00804A07">
            <w:pPr>
              <w:rPr>
                <w:rFonts w:cs="Arial"/>
                <w:color w:val="000000"/>
                <w:sz w:val="20"/>
                <w:szCs w:val="20"/>
              </w:rPr>
            </w:pPr>
            <w:r w:rsidRPr="00890976">
              <w:rPr>
                <w:rFonts w:cs="Arial"/>
                <w:color w:val="000000"/>
                <w:sz w:val="20"/>
                <w:szCs w:val="20"/>
              </w:rPr>
              <w:t>Ministarstvo uprave</w:t>
            </w:r>
          </w:p>
          <w:p w14:paraId="280243DD" w14:textId="5D6F791B" w:rsidR="00F97796" w:rsidRPr="00890976" w:rsidRDefault="00F97796" w:rsidP="00804A07">
            <w:pPr>
              <w:rPr>
                <w:rFonts w:cs="Arial"/>
                <w:color w:val="000000"/>
                <w:sz w:val="20"/>
                <w:szCs w:val="20"/>
              </w:rPr>
            </w:pPr>
            <w:r w:rsidRPr="00890976">
              <w:rPr>
                <w:rFonts w:cs="Arial"/>
                <w:color w:val="000000"/>
                <w:sz w:val="20"/>
                <w:szCs w:val="20"/>
              </w:rPr>
              <w:lastRenderedPageBreak/>
              <w:t xml:space="preserve">Ministarstvo </w:t>
            </w:r>
            <w:r w:rsidR="00562A14">
              <w:rPr>
                <w:rFonts w:cs="Arial"/>
                <w:color w:val="000000"/>
                <w:sz w:val="20"/>
                <w:szCs w:val="20"/>
              </w:rPr>
              <w:t>mora</w:t>
            </w:r>
            <w:r w:rsidRPr="00890976">
              <w:rPr>
                <w:rFonts w:cs="Arial"/>
                <w:color w:val="000000"/>
                <w:sz w:val="20"/>
                <w:szCs w:val="20"/>
              </w:rPr>
              <w:t>, prometa i infrastrukture</w:t>
            </w:r>
          </w:p>
          <w:p w14:paraId="43EB9527" w14:textId="4C50FE16" w:rsidR="00C55279" w:rsidRPr="00F97796" w:rsidRDefault="00F97796" w:rsidP="00804A07">
            <w:pPr>
              <w:rPr>
                <w:sz w:val="20"/>
                <w:szCs w:val="20"/>
              </w:rPr>
            </w:pPr>
            <w:r w:rsidRPr="00F97796">
              <w:rPr>
                <w:sz w:val="20"/>
                <w:szCs w:val="20"/>
              </w:rPr>
              <w:t>Ministar</w:t>
            </w:r>
            <w:r w:rsidR="00E315F0">
              <w:rPr>
                <w:sz w:val="20"/>
                <w:szCs w:val="20"/>
              </w:rPr>
              <w:t>s</w:t>
            </w:r>
            <w:r w:rsidRPr="00F97796">
              <w:rPr>
                <w:sz w:val="20"/>
                <w:szCs w:val="20"/>
              </w:rPr>
              <w:t>tvo turizma</w:t>
            </w:r>
          </w:p>
          <w:p w14:paraId="5B9A888A" w14:textId="5E7ED657" w:rsidR="00F97796" w:rsidRPr="00F97796" w:rsidRDefault="00F97796" w:rsidP="00562A14">
            <w:pPr>
              <w:rPr>
                <w:rFonts w:cs="Arial"/>
                <w:color w:val="000000"/>
                <w:sz w:val="20"/>
                <w:szCs w:val="20"/>
              </w:rPr>
            </w:pPr>
            <w:r w:rsidRPr="00890976">
              <w:rPr>
                <w:rFonts w:cs="Arial"/>
                <w:color w:val="000000"/>
                <w:sz w:val="20"/>
                <w:szCs w:val="20"/>
              </w:rPr>
              <w:t xml:space="preserve">Ministarstvo </w:t>
            </w:r>
            <w:r w:rsidR="00562A14">
              <w:rPr>
                <w:rFonts w:cs="Arial"/>
                <w:color w:val="000000"/>
                <w:sz w:val="20"/>
                <w:szCs w:val="20"/>
              </w:rPr>
              <w:t>za demografiju, obitelj, mladih i socijalnu politiku</w:t>
            </w:r>
            <w:r w:rsidRPr="00890976">
              <w:rPr>
                <w:rFonts w:cs="Arial"/>
                <w:color w:val="000000"/>
                <w:sz w:val="20"/>
                <w:szCs w:val="20"/>
              </w:rPr>
              <w:t xml:space="preserve"> </w:t>
            </w:r>
          </w:p>
        </w:tc>
        <w:tc>
          <w:tcPr>
            <w:tcW w:w="4536" w:type="dxa"/>
            <w:vAlign w:val="center"/>
          </w:tcPr>
          <w:p w14:paraId="563FBD5B" w14:textId="1B89AADA" w:rsidR="00C55279" w:rsidRPr="00F97796" w:rsidRDefault="00F97796" w:rsidP="00804A07">
            <w:pPr>
              <w:jc w:val="center"/>
              <w:rPr>
                <w:b/>
                <w:highlight w:val="yellow"/>
              </w:rPr>
            </w:pPr>
            <w:r w:rsidRPr="00F92C52">
              <w:rPr>
                <w:sz w:val="20"/>
                <w:szCs w:val="20"/>
              </w:rPr>
              <w:lastRenderedPageBreak/>
              <w:t>Zagreb</w:t>
            </w:r>
          </w:p>
        </w:tc>
      </w:tr>
    </w:tbl>
    <w:p w14:paraId="55060007" w14:textId="77777777" w:rsidR="006E32DC" w:rsidRDefault="006E32DC" w:rsidP="004E35EF"/>
    <w:p w14:paraId="553B8AA2" w14:textId="456CD9B9" w:rsidR="00163640" w:rsidRPr="002259BA" w:rsidRDefault="00093359" w:rsidP="002259BA">
      <w:pPr>
        <w:jc w:val="both"/>
        <w:rPr>
          <w:rFonts w:ascii="Calibri" w:hAnsi="Calibri"/>
          <w:szCs w:val="22"/>
        </w:rPr>
      </w:pPr>
      <w:r>
        <w:t xml:space="preserve">Lokacije su </w:t>
      </w:r>
      <w:r w:rsidR="00163640" w:rsidRPr="002259BA">
        <w:t xml:space="preserve">podložne promjenama tijekom </w:t>
      </w:r>
      <w:r w:rsidR="002259BA" w:rsidRPr="002259BA">
        <w:t xml:space="preserve">razdoblja na koje je sklopljen okvirni sporazum </w:t>
      </w:r>
      <w:r w:rsidR="00163640" w:rsidRPr="002259BA">
        <w:t>zbog mogućno</w:t>
      </w:r>
      <w:r w:rsidR="00547C62">
        <w:t>sti preseljenja K</w:t>
      </w:r>
      <w:r w:rsidR="00163640" w:rsidRPr="002259BA">
        <w:t>oris</w:t>
      </w:r>
      <w:r w:rsidR="00DA7378">
        <w:t>nika na nove lokacije, otvaranja</w:t>
      </w:r>
      <w:r w:rsidR="00163640" w:rsidRPr="002259BA">
        <w:t xml:space="preserve"> ili zatvaranja ureda ili ispostava i slično. Točan broj mjesta kao i točne lokacije izvršenja usluge utvrditi će se prilikom sklapanja ugovora o javnoj nabavi</w:t>
      </w:r>
      <w:r>
        <w:t xml:space="preserve"> </w:t>
      </w:r>
      <w:r w:rsidR="00547C62">
        <w:t>između odabranog ponuditelja i K</w:t>
      </w:r>
      <w:r>
        <w:t>orisnika</w:t>
      </w:r>
      <w:r w:rsidR="00163640" w:rsidRPr="002259BA">
        <w:t>.</w:t>
      </w:r>
    </w:p>
    <w:p w14:paraId="623BE8DA" w14:textId="77777777" w:rsidR="006E32DC" w:rsidRPr="004E35EF" w:rsidRDefault="006E32DC" w:rsidP="004E35EF"/>
    <w:p w14:paraId="7361FC4D" w14:textId="77777777" w:rsidR="0091210A" w:rsidRPr="004E35EF" w:rsidRDefault="0091210A" w:rsidP="0091210A">
      <w:pPr>
        <w:widowControl w:val="0"/>
        <w:autoSpaceDE w:val="0"/>
        <w:autoSpaceDN w:val="0"/>
        <w:adjustRightInd w:val="0"/>
        <w:jc w:val="both"/>
        <w:rPr>
          <w:rFonts w:cs="Arial"/>
          <w:b/>
          <w:bCs/>
          <w:color w:val="C00000"/>
          <w:szCs w:val="22"/>
        </w:rPr>
      </w:pPr>
    </w:p>
    <w:p w14:paraId="111900C0" w14:textId="77777777" w:rsidR="004E35EF" w:rsidRPr="004E35EF" w:rsidRDefault="0091210A" w:rsidP="00DE5F68">
      <w:pPr>
        <w:pStyle w:val="Naslov1"/>
      </w:pPr>
      <w:bookmarkStart w:id="34" w:name="_Toc406069003"/>
      <w:r>
        <w:t xml:space="preserve"> </w:t>
      </w:r>
      <w:bookmarkStart w:id="35" w:name="_Toc465426904"/>
      <w:r w:rsidR="00445346">
        <w:t xml:space="preserve">Rok </w:t>
      </w:r>
      <w:r w:rsidR="004E35EF" w:rsidRPr="004E35EF">
        <w:t>pružanja uslug</w:t>
      </w:r>
      <w:bookmarkEnd w:id="34"/>
      <w:r w:rsidR="004E35EF" w:rsidRPr="004E35EF">
        <w:t>a</w:t>
      </w:r>
      <w:bookmarkEnd w:id="35"/>
      <w:r w:rsidR="004E35EF" w:rsidRPr="004E35EF">
        <w:t xml:space="preserve"> </w:t>
      </w:r>
    </w:p>
    <w:p w14:paraId="073E7316" w14:textId="77777777" w:rsidR="004E35EF" w:rsidRDefault="004E35EF" w:rsidP="004E35EF">
      <w:pPr>
        <w:autoSpaceDE w:val="0"/>
        <w:autoSpaceDN w:val="0"/>
        <w:adjustRightInd w:val="0"/>
        <w:jc w:val="both"/>
        <w:rPr>
          <w:rFonts w:cs="Arial"/>
          <w:szCs w:val="22"/>
        </w:rPr>
      </w:pPr>
    </w:p>
    <w:p w14:paraId="34307269" w14:textId="77777777" w:rsidR="0050108B" w:rsidRDefault="0050108B" w:rsidP="0050108B">
      <w:pPr>
        <w:pStyle w:val="CM18"/>
        <w:jc w:val="both"/>
        <w:rPr>
          <w:rFonts w:ascii="Arial" w:hAnsi="Arial" w:cs="Arial"/>
          <w:sz w:val="22"/>
          <w:szCs w:val="22"/>
        </w:rPr>
      </w:pPr>
      <w:r w:rsidRPr="00F81FD1">
        <w:rPr>
          <w:rFonts w:ascii="Arial" w:hAnsi="Arial" w:cs="Arial"/>
          <w:sz w:val="22"/>
          <w:szCs w:val="22"/>
        </w:rPr>
        <w:t xml:space="preserve">Okvirni sporazum sklapa se na razdoblje od 2 (dvije) godine s jednim gospodarskim subjektom. </w:t>
      </w:r>
    </w:p>
    <w:p w14:paraId="63AB0D77" w14:textId="77777777" w:rsidR="0050108B" w:rsidRPr="004E35EF" w:rsidRDefault="0050108B" w:rsidP="004E35EF">
      <w:pPr>
        <w:autoSpaceDE w:val="0"/>
        <w:autoSpaceDN w:val="0"/>
        <w:adjustRightInd w:val="0"/>
        <w:jc w:val="both"/>
        <w:rPr>
          <w:rFonts w:cs="Arial"/>
          <w:szCs w:val="22"/>
        </w:rPr>
      </w:pPr>
    </w:p>
    <w:p w14:paraId="77D16B3E" w14:textId="602128EA" w:rsidR="0050108B" w:rsidRPr="00F81FD1" w:rsidRDefault="00DC6721" w:rsidP="0050108B">
      <w:pPr>
        <w:jc w:val="both"/>
        <w:rPr>
          <w:rFonts w:cs="Arial"/>
          <w:szCs w:val="22"/>
        </w:rPr>
      </w:pPr>
      <w:r>
        <w:rPr>
          <w:rFonts w:cs="Arial"/>
          <w:color w:val="000000"/>
          <w:szCs w:val="22"/>
        </w:rPr>
        <w:t>Dinamika pružanja usluga obavljat će s</w:t>
      </w:r>
      <w:r w:rsidR="00547C62">
        <w:rPr>
          <w:rFonts w:cs="Arial"/>
          <w:color w:val="000000"/>
          <w:szCs w:val="22"/>
        </w:rPr>
        <w:t>e sukladno iskazanim potrebama K</w:t>
      </w:r>
      <w:r>
        <w:rPr>
          <w:rFonts w:cs="Arial"/>
          <w:color w:val="000000"/>
          <w:szCs w:val="22"/>
        </w:rPr>
        <w:t xml:space="preserve">orisnika, započevši </w:t>
      </w:r>
      <w:r w:rsidR="0050108B" w:rsidRPr="00F81FD1">
        <w:rPr>
          <w:rFonts w:cs="Arial"/>
          <w:szCs w:val="22"/>
        </w:rPr>
        <w:t>u roku ne duljem od deset dana od dana sklapanja pojedinačnog ugovora o javnoj nabavi</w:t>
      </w:r>
      <w:r w:rsidR="0050108B">
        <w:rPr>
          <w:rFonts w:cs="Arial"/>
          <w:szCs w:val="22"/>
        </w:rPr>
        <w:t xml:space="preserve"> </w:t>
      </w:r>
      <w:r w:rsidR="0050108B">
        <w:rPr>
          <w:rFonts w:cs="Arial"/>
          <w:color w:val="000000"/>
          <w:szCs w:val="22"/>
        </w:rPr>
        <w:t>odnosno izdavanja narudžbenice na temelju Okvirnog sporazuma</w:t>
      </w:r>
      <w:r w:rsidR="0050108B" w:rsidRPr="00F81FD1">
        <w:rPr>
          <w:rFonts w:cs="Arial"/>
          <w:szCs w:val="22"/>
        </w:rPr>
        <w:t xml:space="preserve">, sukcesivno prema potrebama </w:t>
      </w:r>
      <w:r w:rsidR="00547C62">
        <w:rPr>
          <w:rFonts w:cs="Arial"/>
          <w:szCs w:val="22"/>
        </w:rPr>
        <w:t>K</w:t>
      </w:r>
      <w:r w:rsidR="0050108B" w:rsidRPr="00F81FD1">
        <w:rPr>
          <w:rFonts w:cs="Arial"/>
          <w:szCs w:val="22"/>
        </w:rPr>
        <w:t>orisnika.</w:t>
      </w:r>
    </w:p>
    <w:p w14:paraId="01D1C25A" w14:textId="1E7F7044" w:rsidR="00DC6721" w:rsidRDefault="00DC6721" w:rsidP="00DC6721">
      <w:pPr>
        <w:widowControl w:val="0"/>
        <w:autoSpaceDE w:val="0"/>
        <w:autoSpaceDN w:val="0"/>
        <w:adjustRightInd w:val="0"/>
        <w:jc w:val="both"/>
        <w:rPr>
          <w:rFonts w:cs="Arial"/>
          <w:color w:val="000000"/>
          <w:szCs w:val="22"/>
        </w:rPr>
      </w:pPr>
      <w:r w:rsidRPr="00CB4AB4">
        <w:rPr>
          <w:rFonts w:cs="Arial"/>
          <w:color w:val="000000"/>
          <w:szCs w:val="22"/>
        </w:rPr>
        <w:t>Narudžbenica</w:t>
      </w:r>
      <w:r>
        <w:rPr>
          <w:rFonts w:cs="Arial"/>
          <w:color w:val="000000"/>
          <w:szCs w:val="22"/>
        </w:rPr>
        <w:t xml:space="preserve"> ima isti učinak kao i ugovor o javnoj nabavi pod uvjetom da sadrži sve bitne sastojke ugovora.</w:t>
      </w:r>
    </w:p>
    <w:p w14:paraId="0FFB5681" w14:textId="77777777" w:rsidR="0050108B" w:rsidRDefault="0050108B" w:rsidP="00DC6721">
      <w:pPr>
        <w:widowControl w:val="0"/>
        <w:autoSpaceDE w:val="0"/>
        <w:autoSpaceDN w:val="0"/>
        <w:adjustRightInd w:val="0"/>
        <w:jc w:val="both"/>
        <w:rPr>
          <w:rFonts w:cs="Arial"/>
          <w:color w:val="000000"/>
          <w:szCs w:val="22"/>
        </w:rPr>
      </w:pPr>
    </w:p>
    <w:p w14:paraId="6719A260" w14:textId="77777777" w:rsidR="009407FD" w:rsidRDefault="009407FD" w:rsidP="00DC6721">
      <w:pPr>
        <w:widowControl w:val="0"/>
        <w:autoSpaceDE w:val="0"/>
        <w:autoSpaceDN w:val="0"/>
        <w:adjustRightInd w:val="0"/>
        <w:jc w:val="both"/>
        <w:rPr>
          <w:rFonts w:cs="Arial"/>
          <w:color w:val="000000"/>
          <w:szCs w:val="22"/>
        </w:rPr>
      </w:pPr>
    </w:p>
    <w:p w14:paraId="02E89CC4" w14:textId="14BE85B7" w:rsidR="00FB1D3D" w:rsidRDefault="00FB1D3D" w:rsidP="00DE5F68">
      <w:pPr>
        <w:pStyle w:val="Naslov1"/>
      </w:pPr>
      <w:bookmarkStart w:id="36" w:name="_Toc465426905"/>
      <w:r>
        <w:t>R</w:t>
      </w:r>
      <w:r w:rsidR="004E35EF" w:rsidRPr="004E35EF">
        <w:t xml:space="preserve">azlozi isključenja </w:t>
      </w:r>
      <w:r w:rsidR="00F12344">
        <w:t>natjecatelja</w:t>
      </w:r>
      <w:bookmarkEnd w:id="36"/>
    </w:p>
    <w:p w14:paraId="1E34FE8C" w14:textId="77777777" w:rsidR="003E046F" w:rsidRPr="003E046F" w:rsidRDefault="003E046F" w:rsidP="003E046F"/>
    <w:p w14:paraId="7215F11C" w14:textId="7542EC5E" w:rsidR="004E35EF" w:rsidRPr="004268D5" w:rsidRDefault="004E35EF" w:rsidP="004268D5">
      <w:pPr>
        <w:jc w:val="both"/>
        <w:rPr>
          <w:rFonts w:cs="Arial"/>
          <w:szCs w:val="22"/>
        </w:rPr>
      </w:pPr>
      <w:r w:rsidRPr="004268D5">
        <w:rPr>
          <w:rFonts w:cs="Arial"/>
          <w:szCs w:val="22"/>
        </w:rPr>
        <w:t>Naru</w:t>
      </w:r>
      <w:r w:rsidR="00B70C48" w:rsidRPr="004268D5">
        <w:rPr>
          <w:rFonts w:cs="Arial"/>
          <w:szCs w:val="22"/>
        </w:rPr>
        <w:t>čitelj će isključiti natjecatelja</w:t>
      </w:r>
      <w:r w:rsidRPr="004268D5">
        <w:rPr>
          <w:rFonts w:cs="Arial"/>
          <w:szCs w:val="22"/>
        </w:rPr>
        <w:t xml:space="preserve"> iz postupka javne nabave u sljedećim slučajevima:</w:t>
      </w:r>
    </w:p>
    <w:p w14:paraId="4ECFBE79" w14:textId="77777777" w:rsidR="004E35EF" w:rsidRPr="004E35EF" w:rsidRDefault="004E35EF" w:rsidP="004E35EF">
      <w:pPr>
        <w:ind w:left="284"/>
        <w:jc w:val="both"/>
        <w:rPr>
          <w:rFonts w:cs="Arial"/>
          <w:szCs w:val="22"/>
        </w:rPr>
      </w:pPr>
    </w:p>
    <w:p w14:paraId="12CB192D" w14:textId="521CEAA2" w:rsidR="004E35EF" w:rsidRPr="004268D5" w:rsidRDefault="004E35EF" w:rsidP="0040134F">
      <w:pPr>
        <w:pStyle w:val="Odlomakpopisa"/>
        <w:numPr>
          <w:ilvl w:val="0"/>
          <w:numId w:val="14"/>
        </w:numPr>
        <w:jc w:val="both"/>
        <w:rPr>
          <w:rFonts w:ascii="Arial" w:hAnsi="Arial" w:cs="Arial"/>
          <w:b/>
          <w:sz w:val="22"/>
          <w:szCs w:val="22"/>
        </w:rPr>
      </w:pPr>
      <w:r w:rsidRPr="004268D5">
        <w:rPr>
          <w:rFonts w:ascii="Arial" w:hAnsi="Arial" w:cs="Arial"/>
          <w:b/>
          <w:sz w:val="22"/>
          <w:szCs w:val="22"/>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1491986F" w14:textId="77777777" w:rsidR="004E35EF" w:rsidRPr="004E35EF" w:rsidRDefault="004E35EF" w:rsidP="004E35EF">
      <w:pPr>
        <w:jc w:val="both"/>
        <w:rPr>
          <w:rFonts w:cs="Arial"/>
          <w:b/>
          <w:szCs w:val="22"/>
        </w:rPr>
      </w:pPr>
    </w:p>
    <w:p w14:paraId="30919FEF" w14:textId="77777777" w:rsidR="004E35EF" w:rsidRPr="004E35EF" w:rsidRDefault="004E35EF" w:rsidP="0091210A">
      <w:pPr>
        <w:widowControl w:val="0"/>
        <w:autoSpaceDE w:val="0"/>
        <w:autoSpaceDN w:val="0"/>
        <w:adjustRightInd w:val="0"/>
        <w:ind w:left="851" w:hanging="425"/>
        <w:jc w:val="both"/>
        <w:rPr>
          <w:rFonts w:ascii="TLKRFP+Arial" w:hAnsi="TLKRFP+Arial" w:cs="TLKRFP+Arial"/>
          <w:color w:val="000000"/>
          <w:szCs w:val="22"/>
        </w:rPr>
      </w:pPr>
      <w:r w:rsidRPr="004E35EF">
        <w:rPr>
          <w:rFonts w:ascii="TLKRFP+Arial" w:hAnsi="TLKRFP+Arial" w:cs="TLKRFP+Arial"/>
          <w:color w:val="000000"/>
          <w:szCs w:val="22"/>
        </w:rPr>
        <w:t xml:space="preserve">a) </w:t>
      </w:r>
      <w:r w:rsidRPr="004E35EF">
        <w:rPr>
          <w:rFonts w:ascii="TLKRFP+Arial" w:hAnsi="TLKRFP+Arial" w:cs="TLKRFP+Arial"/>
          <w:color w:val="000000"/>
          <w:szCs w:val="22"/>
        </w:rPr>
        <w:tab/>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5DB163D9" w14:textId="3830FB1A" w:rsidR="004E35EF" w:rsidRPr="004E35EF" w:rsidRDefault="004E35EF" w:rsidP="004E35EF">
      <w:pPr>
        <w:widowControl w:val="0"/>
        <w:tabs>
          <w:tab w:val="left" w:pos="142"/>
        </w:tabs>
        <w:autoSpaceDE w:val="0"/>
        <w:autoSpaceDN w:val="0"/>
        <w:adjustRightInd w:val="0"/>
        <w:ind w:left="851" w:hanging="425"/>
        <w:jc w:val="both"/>
        <w:rPr>
          <w:rFonts w:ascii="TLKRFP+Arial" w:hAnsi="TLKRFP+Arial" w:cs="TLKRFP+Arial"/>
          <w:color w:val="000000"/>
          <w:szCs w:val="22"/>
        </w:rPr>
      </w:pPr>
      <w:r w:rsidRPr="004E35EF">
        <w:rPr>
          <w:rFonts w:ascii="TLKRFP+Arial" w:hAnsi="TLKRFP+Arial" w:cs="TLKRFP+Arial"/>
          <w:color w:val="000000"/>
          <w:szCs w:val="22"/>
        </w:rPr>
        <w:t xml:space="preserve">b) </w:t>
      </w:r>
      <w:r w:rsidRPr="004E35EF">
        <w:rPr>
          <w:rFonts w:ascii="TLKRFP+Arial" w:hAnsi="TLKRFP+Arial" w:cs="TLKRFP+Arial"/>
          <w:color w:val="000000"/>
          <w:szCs w:val="22"/>
        </w:rPr>
        <w:t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w:t>
      </w:r>
      <w:r w:rsidR="00133211">
        <w:rPr>
          <w:rFonts w:ascii="TLKRFP+Arial" w:hAnsi="TLKRFP+Arial" w:cs="TLKRFP+Arial"/>
          <w:color w:val="000000"/>
          <w:szCs w:val="22"/>
        </w:rPr>
        <w:t>„</w:t>
      </w:r>
      <w:r w:rsidRPr="004E35EF">
        <w:rPr>
          <w:rFonts w:ascii="TLKRFP+Arial" w:hAnsi="TLKRFP+Arial" w:cs="TLKRFP+Arial"/>
          <w:color w:val="000000"/>
          <w:szCs w:val="22"/>
        </w:rPr>
        <w:t>Narodne novine</w:t>
      </w:r>
      <w:r w:rsidR="00133211">
        <w:rPr>
          <w:rFonts w:ascii="TLKRFP+Arial" w:hAnsi="TLKRFP+Arial" w:cs="TLKRFP+Arial"/>
          <w:color w:val="000000"/>
          <w:szCs w:val="22"/>
        </w:rPr>
        <w:t>“,</w:t>
      </w:r>
      <w:r w:rsidRPr="004E35EF">
        <w:rPr>
          <w:rFonts w:ascii="TLKRFP+Arial" w:hAnsi="TLKRFP+Arial" w:cs="TLKRFP+Arial"/>
          <w:color w:val="000000"/>
          <w:szCs w:val="22"/>
        </w:rPr>
        <w:t xml:space="preserve"> broj 110/97., 27/98., 50/00., 129/00., 51/01.,111/03.,190/03., 105/04., 84/05., 71/06., 110/07., 152/08., 57/11., 77/11. i 143/12.).</w:t>
      </w:r>
    </w:p>
    <w:p w14:paraId="7950555E" w14:textId="77777777" w:rsidR="004E35EF" w:rsidRPr="004E35EF" w:rsidRDefault="004E35EF" w:rsidP="004E35EF">
      <w:pPr>
        <w:jc w:val="both"/>
        <w:rPr>
          <w:rFonts w:cs="Arial"/>
          <w:b/>
          <w:szCs w:val="22"/>
        </w:rPr>
      </w:pPr>
    </w:p>
    <w:p w14:paraId="19E7F9AD" w14:textId="732B77B7" w:rsidR="004E35EF" w:rsidRPr="004E35EF" w:rsidRDefault="004E35EF" w:rsidP="004E35EF">
      <w:pPr>
        <w:ind w:left="426"/>
        <w:jc w:val="both"/>
        <w:rPr>
          <w:rFonts w:cs="Arial"/>
          <w:szCs w:val="22"/>
        </w:rPr>
      </w:pPr>
      <w:r w:rsidRPr="004E35EF">
        <w:rPr>
          <w:rFonts w:cs="Arial"/>
          <w:szCs w:val="22"/>
        </w:rPr>
        <w:t xml:space="preserve">Za potrebe utvrđivanja navedenih okolnosti gospodarski subjekt dužan je u </w:t>
      </w:r>
      <w:r w:rsidR="00B70C48">
        <w:rPr>
          <w:rFonts w:cs="Arial"/>
          <w:szCs w:val="22"/>
        </w:rPr>
        <w:t>zahtjevu za sudjelovanje</w:t>
      </w:r>
      <w:r w:rsidRPr="004E35EF">
        <w:rPr>
          <w:rFonts w:cs="Arial"/>
          <w:szCs w:val="22"/>
        </w:rPr>
        <w:t xml:space="preserve"> dostaviti izjavu. Izjavu daje osoba po zakonu ovlaštena za zastupanje </w:t>
      </w:r>
      <w:r w:rsidRPr="004E35EF">
        <w:rPr>
          <w:rFonts w:cs="Arial"/>
          <w:szCs w:val="22"/>
        </w:rPr>
        <w:lastRenderedPageBreak/>
        <w:t xml:space="preserve">gospodarskog subjekta. Izjava ne smije biti starija od tri </w:t>
      </w:r>
      <w:r w:rsidR="00547C62">
        <w:rPr>
          <w:rFonts w:cs="Arial"/>
          <w:szCs w:val="22"/>
        </w:rPr>
        <w:t xml:space="preserve">(3) </w:t>
      </w:r>
      <w:r w:rsidRPr="004E35EF">
        <w:rPr>
          <w:rFonts w:cs="Arial"/>
          <w:szCs w:val="22"/>
        </w:rPr>
        <w:t>mjeseca računajući od dana slanja poziva na nadmetanje u Elektronički oglasnik javne nabave Republike Hrvatske.</w:t>
      </w:r>
    </w:p>
    <w:p w14:paraId="73622581" w14:textId="77777777" w:rsidR="004E35EF" w:rsidRPr="004E35EF" w:rsidRDefault="004E35EF" w:rsidP="004E35EF">
      <w:pPr>
        <w:tabs>
          <w:tab w:val="left" w:pos="426"/>
        </w:tabs>
        <w:ind w:left="426"/>
        <w:jc w:val="both"/>
        <w:rPr>
          <w:rFonts w:cs="Arial"/>
          <w:szCs w:val="22"/>
        </w:rPr>
      </w:pPr>
    </w:p>
    <w:p w14:paraId="1745C6E5" w14:textId="2475377B" w:rsidR="004E35EF" w:rsidRPr="004E35EF" w:rsidRDefault="004E35EF" w:rsidP="004E35EF">
      <w:pPr>
        <w:ind w:left="426"/>
        <w:jc w:val="both"/>
        <w:rPr>
          <w:rFonts w:cs="Arial"/>
          <w:szCs w:val="22"/>
        </w:rPr>
      </w:pPr>
      <w:r w:rsidRPr="004E35EF">
        <w:rPr>
          <w:rFonts w:cs="Arial"/>
          <w:szCs w:val="22"/>
        </w:rPr>
        <w:t>Naručitelj zadržava pravo da tijekom postupka javne nabave radi provjere gore navedenih okolnosti od tijela nadležnog za vođenje kaznene evidencije i razmjenu tih podataka s drugim dr</w:t>
      </w:r>
      <w:r w:rsidR="007435BC">
        <w:rPr>
          <w:rFonts w:cs="Arial"/>
          <w:szCs w:val="22"/>
        </w:rPr>
        <w:t>žavama za bilo kojeg natjecatelja</w:t>
      </w:r>
      <w:r w:rsidRPr="004E35EF">
        <w:rPr>
          <w:rFonts w:cs="Arial"/>
          <w:szCs w:val="22"/>
        </w:rPr>
        <w:t xml:space="preserve"> ili osobu po zakonu ovlaštenu za zastupanje gospodarskog subjekta zatraži izdavanje potvrde o činjenicama o kojima to tijelo vodi službenu evidenciju. Ako nije u mogućnosti pribaviti navedenu potvrdu</w:t>
      </w:r>
      <w:r w:rsidR="00B70C48">
        <w:rPr>
          <w:rFonts w:cs="Arial"/>
          <w:szCs w:val="22"/>
        </w:rPr>
        <w:t>, Naručitelj može od natjecatelja</w:t>
      </w:r>
      <w:r w:rsidRPr="004E35EF">
        <w:rPr>
          <w:rFonts w:cs="Arial"/>
          <w:szCs w:val="22"/>
        </w:rPr>
        <w:t xml:space="preserve"> zatražiti da u primjerenom roku dostavi važeći:</w:t>
      </w:r>
    </w:p>
    <w:p w14:paraId="6AEBEA93" w14:textId="77777777" w:rsidR="004E35EF" w:rsidRPr="004E35EF" w:rsidRDefault="004E35EF" w:rsidP="004E35EF">
      <w:pPr>
        <w:jc w:val="both"/>
        <w:rPr>
          <w:rFonts w:cs="Arial"/>
          <w:szCs w:val="22"/>
        </w:rPr>
      </w:pPr>
    </w:p>
    <w:p w14:paraId="7792E9C2" w14:textId="77777777" w:rsidR="00275CF3" w:rsidRPr="002C6AF7" w:rsidRDefault="004E35EF" w:rsidP="00275CF3">
      <w:pPr>
        <w:numPr>
          <w:ilvl w:val="0"/>
          <w:numId w:val="1"/>
        </w:numPr>
        <w:tabs>
          <w:tab w:val="left" w:pos="0"/>
        </w:tabs>
        <w:ind w:left="851" w:hanging="425"/>
        <w:jc w:val="both"/>
        <w:rPr>
          <w:rFonts w:cs="Arial"/>
          <w:color w:val="000000"/>
          <w:szCs w:val="22"/>
        </w:rPr>
      </w:pPr>
      <w:r w:rsidRPr="002C6AF7">
        <w:rPr>
          <w:rFonts w:cs="Arial"/>
          <w:color w:val="000000"/>
          <w:szCs w:val="22"/>
        </w:rPr>
        <w:t>dokument tijela nadležnog za vođenje kaznene evidencije države sjedišta gospodarskog subjekta, odnosno države čiji je državljanin osoba ovlaštena po zakonu za zastupanje gospodarskog subjekta ili,</w:t>
      </w:r>
    </w:p>
    <w:p w14:paraId="5A1EA818" w14:textId="77777777" w:rsidR="00275CF3" w:rsidRPr="002C6AF7" w:rsidRDefault="004E35EF" w:rsidP="00275CF3">
      <w:pPr>
        <w:numPr>
          <w:ilvl w:val="0"/>
          <w:numId w:val="1"/>
        </w:numPr>
        <w:tabs>
          <w:tab w:val="left" w:pos="0"/>
        </w:tabs>
        <w:ind w:left="851" w:hanging="425"/>
        <w:jc w:val="both"/>
        <w:rPr>
          <w:rFonts w:cs="Arial"/>
          <w:color w:val="000000"/>
          <w:szCs w:val="22"/>
        </w:rPr>
      </w:pPr>
      <w:r w:rsidRPr="002C6AF7">
        <w:rPr>
          <w:rFonts w:cs="Arial"/>
          <w:color w:val="000000"/>
          <w:szCs w:val="22"/>
        </w:rPr>
        <w:t>jednakovrijedni dokument koji izdaje nadležno sudsko ili upravno tijelo u državi sjedišta gospodarskog subjekta, odnosno u državi čiji je državljanin osoba ovlaštena po zakonu za zastupanje gospodarskog subjekta ako se ne izdaje dokument iz kaznene evidencije naveden u točki a) ili,</w:t>
      </w:r>
    </w:p>
    <w:p w14:paraId="65237ADB" w14:textId="72ADF105" w:rsidR="004E35EF" w:rsidRDefault="004E35EF" w:rsidP="004E35EF">
      <w:pPr>
        <w:numPr>
          <w:ilvl w:val="0"/>
          <w:numId w:val="1"/>
        </w:numPr>
        <w:tabs>
          <w:tab w:val="left" w:pos="0"/>
        </w:tabs>
        <w:ind w:left="851" w:hanging="425"/>
        <w:jc w:val="both"/>
        <w:rPr>
          <w:rFonts w:cs="Arial"/>
          <w:color w:val="000000"/>
          <w:szCs w:val="22"/>
        </w:rPr>
      </w:pPr>
      <w:r w:rsidRPr="004E35EF">
        <w:rPr>
          <w:rFonts w:cs="Arial"/>
          <w:color w:val="000000"/>
          <w:szCs w:val="22"/>
        </w:rPr>
        <w:t>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naprijed navedene točke a) i b) ili oni ne obuhvaćaju sva kaz</w:t>
      </w:r>
      <w:r w:rsidR="00547C62">
        <w:rPr>
          <w:rFonts w:cs="Arial"/>
          <w:color w:val="000000"/>
          <w:szCs w:val="22"/>
        </w:rPr>
        <w:t>nena djela navedena u točki 12. A)</w:t>
      </w:r>
      <w:r w:rsidRPr="004E35EF">
        <w:rPr>
          <w:rFonts w:cs="Arial"/>
          <w:color w:val="000000"/>
          <w:szCs w:val="22"/>
        </w:rPr>
        <w:t xml:space="preserve"> a) i b) Dokumentacije</w:t>
      </w:r>
      <w:r>
        <w:rPr>
          <w:rFonts w:cs="Arial"/>
          <w:color w:val="000000"/>
          <w:szCs w:val="22"/>
        </w:rPr>
        <w:t>.</w:t>
      </w:r>
    </w:p>
    <w:p w14:paraId="1D2D111B" w14:textId="77777777" w:rsidR="003B254D" w:rsidRDefault="003B254D" w:rsidP="003B254D">
      <w:pPr>
        <w:tabs>
          <w:tab w:val="left" w:pos="0"/>
        </w:tabs>
        <w:ind w:left="851"/>
        <w:jc w:val="both"/>
        <w:rPr>
          <w:rFonts w:cs="Arial"/>
          <w:color w:val="000000"/>
          <w:szCs w:val="22"/>
        </w:rPr>
      </w:pPr>
    </w:p>
    <w:p w14:paraId="64F601B6" w14:textId="0D0970AB" w:rsidR="004E35EF" w:rsidRDefault="00547C62" w:rsidP="004E35EF">
      <w:pPr>
        <w:ind w:left="426"/>
        <w:jc w:val="both"/>
        <w:rPr>
          <w:rFonts w:cs="Arial"/>
          <w:szCs w:val="22"/>
        </w:rPr>
      </w:pPr>
      <w:r>
        <w:rPr>
          <w:rFonts w:cs="Arial"/>
          <w:szCs w:val="22"/>
        </w:rPr>
        <w:t xml:space="preserve">Odgovarajućom izjavom smatrat </w:t>
      </w:r>
      <w:r w:rsidR="004E35EF" w:rsidRPr="00D74C58">
        <w:rPr>
          <w:rFonts w:cs="Arial"/>
          <w:szCs w:val="22"/>
        </w:rPr>
        <w:t xml:space="preserve">će se i popunjena izjava iz </w:t>
      </w:r>
      <w:r w:rsidR="004E35EF" w:rsidRPr="00C167F5">
        <w:rPr>
          <w:rFonts w:cs="Arial"/>
          <w:szCs w:val="22"/>
        </w:rPr>
        <w:t>Priloga I.</w:t>
      </w:r>
      <w:r w:rsidR="004E35EF">
        <w:rPr>
          <w:rFonts w:cs="Arial"/>
          <w:szCs w:val="22"/>
        </w:rPr>
        <w:t xml:space="preserve"> </w:t>
      </w:r>
      <w:r>
        <w:rPr>
          <w:rFonts w:cs="Arial"/>
          <w:szCs w:val="22"/>
        </w:rPr>
        <w:t>Dodatne d</w:t>
      </w:r>
      <w:r w:rsidR="004E35EF" w:rsidRPr="00D74C58">
        <w:rPr>
          <w:rFonts w:cs="Arial"/>
          <w:szCs w:val="22"/>
        </w:rPr>
        <w:t>okumentacije</w:t>
      </w:r>
      <w:r>
        <w:rPr>
          <w:rFonts w:cs="Arial"/>
          <w:szCs w:val="22"/>
        </w:rPr>
        <w:t xml:space="preserve"> uz Poziv na nadmetanje</w:t>
      </w:r>
      <w:r w:rsidR="004E35EF" w:rsidRPr="00D74C58">
        <w:rPr>
          <w:rFonts w:cs="Arial"/>
          <w:szCs w:val="22"/>
        </w:rPr>
        <w:t>.</w:t>
      </w:r>
    </w:p>
    <w:p w14:paraId="4CAC9934" w14:textId="77777777" w:rsidR="004E35EF" w:rsidRDefault="004E35EF" w:rsidP="004E35EF">
      <w:pPr>
        <w:jc w:val="both"/>
        <w:rPr>
          <w:rFonts w:cs="Arial"/>
          <w:szCs w:val="22"/>
        </w:rPr>
      </w:pPr>
    </w:p>
    <w:p w14:paraId="147E43EC" w14:textId="46A92B11" w:rsidR="004E35EF" w:rsidRPr="004268D5" w:rsidRDefault="004E35EF" w:rsidP="0040134F">
      <w:pPr>
        <w:pStyle w:val="Odlomakpopisa"/>
        <w:numPr>
          <w:ilvl w:val="0"/>
          <w:numId w:val="14"/>
        </w:numPr>
        <w:jc w:val="both"/>
        <w:rPr>
          <w:rFonts w:ascii="Arial" w:hAnsi="Arial" w:cs="Arial"/>
          <w:b/>
          <w:sz w:val="22"/>
          <w:szCs w:val="22"/>
        </w:rPr>
      </w:pPr>
      <w:r w:rsidRPr="004268D5">
        <w:rPr>
          <w:rFonts w:ascii="Arial" w:hAnsi="Arial" w:cs="Arial"/>
          <w:b/>
          <w:sz w:val="22"/>
          <w:szCs w:val="22"/>
        </w:rPr>
        <w:t>Ako gospodarski subjekt nije ispunio obvezu plaćanja dospjelih poreznih obveza i obveza za miro</w:t>
      </w:r>
      <w:r w:rsidR="00AC030D" w:rsidRPr="004268D5">
        <w:rPr>
          <w:rFonts w:ascii="Arial" w:hAnsi="Arial" w:cs="Arial"/>
          <w:b/>
          <w:sz w:val="22"/>
          <w:szCs w:val="22"/>
        </w:rPr>
        <w:t xml:space="preserve">vinsko i zdravstveno osiguranje, </w:t>
      </w:r>
      <w:r w:rsidRPr="004268D5">
        <w:rPr>
          <w:rFonts w:ascii="Arial" w:hAnsi="Arial" w:cs="Arial"/>
          <w:b/>
          <w:sz w:val="22"/>
          <w:szCs w:val="22"/>
        </w:rPr>
        <w:t>osim ako mu prema posebnom zakonu plaćanje tih obveza nije dopušteno ili je odobrena odgoda plaćanja (primjerice u postupku predstečajne nagodbe).</w:t>
      </w:r>
    </w:p>
    <w:p w14:paraId="4B007B04" w14:textId="77777777" w:rsidR="004E35EF" w:rsidRDefault="004E35EF" w:rsidP="004E35EF">
      <w:pPr>
        <w:jc w:val="both"/>
        <w:rPr>
          <w:rFonts w:cs="Arial"/>
          <w:szCs w:val="22"/>
        </w:rPr>
      </w:pPr>
    </w:p>
    <w:p w14:paraId="6C7C30D3" w14:textId="254F1C63" w:rsidR="004E35EF" w:rsidRDefault="004E35EF" w:rsidP="004E35EF">
      <w:pPr>
        <w:ind w:left="426"/>
        <w:jc w:val="both"/>
        <w:rPr>
          <w:rFonts w:cs="Arial"/>
          <w:szCs w:val="22"/>
        </w:rPr>
      </w:pPr>
      <w:r w:rsidRPr="00D74C58">
        <w:rPr>
          <w:rFonts w:cs="Arial"/>
          <w:szCs w:val="22"/>
        </w:rPr>
        <w:t xml:space="preserve">Za potrebe utvrđivanja navedenih okolnosti gospodarski subjekt </w:t>
      </w:r>
      <w:r>
        <w:rPr>
          <w:rFonts w:cs="Arial"/>
          <w:szCs w:val="22"/>
        </w:rPr>
        <w:t>obvezan</w:t>
      </w:r>
      <w:r w:rsidRPr="00D74C58">
        <w:rPr>
          <w:rFonts w:cs="Arial"/>
          <w:szCs w:val="22"/>
        </w:rPr>
        <w:t xml:space="preserve"> je u </w:t>
      </w:r>
      <w:r w:rsidR="003E701E">
        <w:rPr>
          <w:rFonts w:cs="Arial"/>
          <w:szCs w:val="22"/>
        </w:rPr>
        <w:t>zahtjevu za sudjelovanje</w:t>
      </w:r>
      <w:r w:rsidRPr="00D74C58">
        <w:rPr>
          <w:rFonts w:cs="Arial"/>
          <w:szCs w:val="22"/>
        </w:rPr>
        <w:t xml:space="preserve"> dostaviti:</w:t>
      </w:r>
    </w:p>
    <w:p w14:paraId="736A0FD3" w14:textId="77777777" w:rsidR="004E35EF" w:rsidRPr="00D74C58" w:rsidRDefault="004E35EF" w:rsidP="004E35EF">
      <w:pPr>
        <w:jc w:val="both"/>
        <w:rPr>
          <w:rFonts w:cs="Arial"/>
          <w:szCs w:val="22"/>
        </w:rPr>
      </w:pPr>
    </w:p>
    <w:p w14:paraId="46EE178D" w14:textId="079DCEE3" w:rsidR="00275CF3" w:rsidRPr="003B254D" w:rsidRDefault="003B254D" w:rsidP="00FC2041">
      <w:pPr>
        <w:tabs>
          <w:tab w:val="left" w:pos="0"/>
        </w:tabs>
        <w:ind w:left="851" w:hanging="425"/>
        <w:jc w:val="both"/>
        <w:rPr>
          <w:rFonts w:cs="Arial"/>
          <w:szCs w:val="22"/>
        </w:rPr>
      </w:pPr>
      <w:r>
        <w:rPr>
          <w:rFonts w:cs="Arial"/>
          <w:szCs w:val="22"/>
        </w:rPr>
        <w:t>a)</w:t>
      </w:r>
      <w:r>
        <w:rPr>
          <w:rFonts w:cs="Arial"/>
          <w:szCs w:val="22"/>
        </w:rPr>
        <w:tab/>
      </w:r>
      <w:r w:rsidR="004E35EF" w:rsidRPr="003B254D">
        <w:rPr>
          <w:rFonts w:cs="Arial"/>
          <w:szCs w:val="22"/>
        </w:rPr>
        <w:t xml:space="preserve">potvrdu Porezne uprave o stanju duga koja ne smije biti starija od 30 </w:t>
      </w:r>
      <w:r w:rsidR="00547C62">
        <w:rPr>
          <w:rFonts w:cs="Arial"/>
          <w:szCs w:val="22"/>
        </w:rPr>
        <w:t xml:space="preserve">(trideset) </w:t>
      </w:r>
      <w:r w:rsidR="004E35EF" w:rsidRPr="003B254D">
        <w:rPr>
          <w:rFonts w:cs="Arial"/>
          <w:szCs w:val="22"/>
        </w:rPr>
        <w:t>dana računajući od dana slanja poziva na nadmetanje u Elektronički oglasnik javne nabave ili,</w:t>
      </w:r>
    </w:p>
    <w:p w14:paraId="370A467A" w14:textId="77777777" w:rsidR="00275CF3" w:rsidRDefault="004E35EF" w:rsidP="00FC2041">
      <w:pPr>
        <w:tabs>
          <w:tab w:val="left" w:pos="709"/>
        </w:tabs>
        <w:ind w:left="851" w:hanging="425"/>
        <w:jc w:val="both"/>
        <w:rPr>
          <w:rFonts w:cs="Arial"/>
          <w:szCs w:val="22"/>
        </w:rPr>
      </w:pPr>
      <w:r>
        <w:rPr>
          <w:rFonts w:cs="Arial"/>
          <w:szCs w:val="22"/>
        </w:rPr>
        <w:t xml:space="preserve">b) </w:t>
      </w:r>
      <w:r>
        <w:rPr>
          <w:rFonts w:cs="Arial"/>
          <w:szCs w:val="22"/>
        </w:rPr>
        <w:tab/>
      </w:r>
      <w:r>
        <w:rPr>
          <w:rFonts w:cs="Arial"/>
          <w:szCs w:val="22"/>
        </w:rPr>
        <w:tab/>
      </w:r>
      <w:r w:rsidRPr="00D74C58">
        <w:rPr>
          <w:rFonts w:cs="Arial"/>
          <w:szCs w:val="22"/>
        </w:rPr>
        <w:t xml:space="preserve">važeći jednakovrijedni dokument nadležnog tijela države sjedišta gospodarskog </w:t>
      </w:r>
      <w:r>
        <w:rPr>
          <w:rFonts w:cs="Arial"/>
          <w:szCs w:val="22"/>
        </w:rPr>
        <w:t xml:space="preserve">subjekta, </w:t>
      </w:r>
      <w:r w:rsidRPr="00D74C58">
        <w:rPr>
          <w:rFonts w:cs="Arial"/>
          <w:szCs w:val="22"/>
        </w:rPr>
        <w:t>ako se ne izdaje potvrda Porezne uprave o stanju duga iz točke a) ili,</w:t>
      </w:r>
    </w:p>
    <w:p w14:paraId="203E9063" w14:textId="77777777" w:rsidR="004E35EF" w:rsidRPr="0019291A" w:rsidRDefault="004E35EF" w:rsidP="00FC2041">
      <w:pPr>
        <w:tabs>
          <w:tab w:val="left" w:pos="709"/>
        </w:tabs>
        <w:ind w:left="851" w:hanging="425"/>
        <w:jc w:val="both"/>
        <w:rPr>
          <w:rFonts w:cs="Arial"/>
          <w:szCs w:val="22"/>
        </w:rPr>
      </w:pPr>
      <w:r>
        <w:rPr>
          <w:rFonts w:cs="Arial"/>
          <w:szCs w:val="22"/>
        </w:rPr>
        <w:t xml:space="preserve">c)  </w:t>
      </w:r>
      <w:r>
        <w:rPr>
          <w:rFonts w:cs="Arial"/>
          <w:szCs w:val="22"/>
        </w:rPr>
        <w:tab/>
        <w:t>i</w:t>
      </w:r>
      <w:r w:rsidRPr="0019291A">
        <w:rPr>
          <w:rFonts w:cs="Arial"/>
          <w:szCs w:val="22"/>
        </w:rPr>
        <w:t xml:space="preserve">zjavu pod prisegom ili odgovarajuću izjavu osobe koja je po zakonu ovlaštena za </w:t>
      </w:r>
    </w:p>
    <w:p w14:paraId="1B35E62E" w14:textId="77777777" w:rsidR="004E35EF" w:rsidRPr="0019291A" w:rsidRDefault="004E35EF" w:rsidP="00FC2041">
      <w:pPr>
        <w:pStyle w:val="Odlomakpopisa"/>
        <w:tabs>
          <w:tab w:val="left" w:pos="709"/>
        </w:tabs>
        <w:ind w:left="851" w:hanging="425"/>
        <w:jc w:val="both"/>
        <w:rPr>
          <w:rFonts w:ascii="Arial" w:hAnsi="Arial" w:cs="Arial"/>
          <w:sz w:val="22"/>
          <w:szCs w:val="22"/>
        </w:rPr>
      </w:pPr>
      <w:r>
        <w:rPr>
          <w:rFonts w:ascii="Arial" w:hAnsi="Arial" w:cs="Arial"/>
          <w:sz w:val="22"/>
          <w:szCs w:val="22"/>
        </w:rPr>
        <w:tab/>
      </w:r>
      <w:r>
        <w:rPr>
          <w:rFonts w:ascii="Arial" w:hAnsi="Arial" w:cs="Arial"/>
          <w:sz w:val="22"/>
          <w:szCs w:val="22"/>
        </w:rPr>
        <w:tab/>
      </w:r>
      <w:r w:rsidRPr="0019291A">
        <w:rPr>
          <w:rFonts w:ascii="Arial" w:hAnsi="Arial" w:cs="Arial"/>
          <w:sz w:val="22"/>
          <w:szCs w:val="22"/>
        </w:rPr>
        <w:t>zastupanje gospodarskog subjekta ispred nadležne sudske ili upravne vlasti ili bilježnika ili nadležnog strukovnog ili trgovinskog tijela u državi sjedišta gospodarskog subjekta ili izjavu s ovjerenim potpisom kod bilježnika, koje n</w:t>
      </w:r>
      <w:r w:rsidR="00FC2041">
        <w:rPr>
          <w:rFonts w:ascii="Arial" w:hAnsi="Arial" w:cs="Arial"/>
          <w:sz w:val="22"/>
          <w:szCs w:val="22"/>
        </w:rPr>
        <w:t xml:space="preserve">e smiju biti starije od 30 dana, </w:t>
      </w:r>
      <w:r w:rsidRPr="0019291A">
        <w:rPr>
          <w:rFonts w:ascii="Arial" w:hAnsi="Arial" w:cs="Arial"/>
          <w:sz w:val="22"/>
          <w:szCs w:val="22"/>
        </w:rPr>
        <w:t>računajući od dana slanja poziva na nadmetanje u Elektronički oglasnik javne nabave, ako se u državi sjedišta gospodarskog subjekta ne izdaje potvrda Porezne uprave iz</w:t>
      </w:r>
      <w:r>
        <w:rPr>
          <w:rFonts w:ascii="Arial" w:hAnsi="Arial" w:cs="Arial"/>
          <w:sz w:val="22"/>
          <w:szCs w:val="22"/>
        </w:rPr>
        <w:t xml:space="preserve"> točke a)</w:t>
      </w:r>
      <w:r w:rsidRPr="0019291A">
        <w:rPr>
          <w:rFonts w:ascii="Arial" w:hAnsi="Arial" w:cs="Arial"/>
          <w:sz w:val="22"/>
          <w:szCs w:val="22"/>
        </w:rPr>
        <w:t xml:space="preserve"> ili jednakovrijedni dokument nadležnog tijela sjedišta gospodarskog subjekta</w:t>
      </w:r>
      <w:r>
        <w:rPr>
          <w:rFonts w:ascii="Arial" w:hAnsi="Arial" w:cs="Arial"/>
          <w:sz w:val="22"/>
          <w:szCs w:val="22"/>
        </w:rPr>
        <w:t xml:space="preserve"> iz točke b)</w:t>
      </w:r>
      <w:r w:rsidRPr="0019291A">
        <w:rPr>
          <w:rFonts w:ascii="Arial" w:hAnsi="Arial" w:cs="Arial"/>
          <w:sz w:val="22"/>
          <w:szCs w:val="22"/>
        </w:rPr>
        <w:t>.</w:t>
      </w:r>
    </w:p>
    <w:p w14:paraId="7DCC3FBC" w14:textId="77777777" w:rsidR="004E35EF" w:rsidRPr="00D74C58" w:rsidRDefault="004E35EF" w:rsidP="004E35EF">
      <w:pPr>
        <w:ind w:left="284" w:hanging="284"/>
        <w:jc w:val="both"/>
        <w:rPr>
          <w:rFonts w:cs="Arial"/>
          <w:szCs w:val="22"/>
        </w:rPr>
      </w:pPr>
    </w:p>
    <w:p w14:paraId="1FB60503" w14:textId="77777777" w:rsidR="00C75888" w:rsidRDefault="00C75888" w:rsidP="00AD61D1">
      <w:pPr>
        <w:jc w:val="both"/>
        <w:rPr>
          <w:b/>
        </w:rPr>
      </w:pPr>
    </w:p>
    <w:p w14:paraId="24EB055B" w14:textId="19727B2A" w:rsidR="004E35EF" w:rsidRPr="004268D5" w:rsidRDefault="004E35EF" w:rsidP="0040134F">
      <w:pPr>
        <w:pStyle w:val="Odlomakpopisa"/>
        <w:numPr>
          <w:ilvl w:val="0"/>
          <w:numId w:val="14"/>
        </w:numPr>
        <w:jc w:val="both"/>
        <w:rPr>
          <w:rFonts w:ascii="Arial" w:hAnsi="Arial" w:cs="Arial"/>
          <w:b/>
          <w:sz w:val="22"/>
          <w:szCs w:val="22"/>
        </w:rPr>
      </w:pPr>
      <w:r w:rsidRPr="004268D5">
        <w:rPr>
          <w:rFonts w:ascii="Arial" w:hAnsi="Arial" w:cs="Arial"/>
          <w:b/>
          <w:sz w:val="22"/>
          <w:szCs w:val="22"/>
        </w:rPr>
        <w:lastRenderedPageBreak/>
        <w:t>Ako gospodarski subjekt dostavi lažne podatke pri dostavi dokumenata na temelju kojih se utvrđuje po</w:t>
      </w:r>
      <w:r w:rsidR="00547C62">
        <w:rPr>
          <w:rFonts w:ascii="Arial" w:hAnsi="Arial" w:cs="Arial"/>
          <w:b/>
          <w:sz w:val="22"/>
          <w:szCs w:val="22"/>
        </w:rPr>
        <w:t>stoje li razlozi za isključenje</w:t>
      </w:r>
      <w:r w:rsidRPr="004268D5">
        <w:rPr>
          <w:rFonts w:ascii="Arial" w:hAnsi="Arial" w:cs="Arial"/>
          <w:b/>
          <w:sz w:val="22"/>
          <w:szCs w:val="22"/>
        </w:rPr>
        <w:t xml:space="preserve"> te dokumenata kojima se </w:t>
      </w:r>
      <w:r w:rsidR="00FC2041" w:rsidRPr="004268D5">
        <w:rPr>
          <w:rFonts w:ascii="Arial" w:hAnsi="Arial" w:cs="Arial"/>
          <w:b/>
          <w:sz w:val="22"/>
          <w:szCs w:val="22"/>
        </w:rPr>
        <w:t>dokazuje sposobnost gospodarskog</w:t>
      </w:r>
      <w:r w:rsidRPr="004268D5">
        <w:rPr>
          <w:rFonts w:ascii="Arial" w:hAnsi="Arial" w:cs="Arial"/>
          <w:b/>
          <w:sz w:val="22"/>
          <w:szCs w:val="22"/>
        </w:rPr>
        <w:t xml:space="preserve"> subje</w:t>
      </w:r>
      <w:r w:rsidR="00FC2041" w:rsidRPr="004268D5">
        <w:rPr>
          <w:rFonts w:ascii="Arial" w:hAnsi="Arial" w:cs="Arial"/>
          <w:b/>
          <w:sz w:val="22"/>
          <w:szCs w:val="22"/>
        </w:rPr>
        <w:t>k</w:t>
      </w:r>
      <w:r w:rsidRPr="004268D5">
        <w:rPr>
          <w:rFonts w:ascii="Arial" w:hAnsi="Arial" w:cs="Arial"/>
          <w:b/>
          <w:sz w:val="22"/>
          <w:szCs w:val="22"/>
        </w:rPr>
        <w:t>ta.</w:t>
      </w:r>
    </w:p>
    <w:p w14:paraId="67392F8D" w14:textId="77777777" w:rsidR="004E35EF" w:rsidRPr="003B254D" w:rsidRDefault="004E35EF" w:rsidP="004E35EF">
      <w:pPr>
        <w:ind w:left="426"/>
        <w:jc w:val="both"/>
        <w:rPr>
          <w:rFonts w:cs="Arial"/>
          <w:szCs w:val="22"/>
        </w:rPr>
      </w:pPr>
    </w:p>
    <w:p w14:paraId="17E2169B" w14:textId="599B3538" w:rsidR="00FB1D3D" w:rsidRDefault="00F627E5" w:rsidP="0091210A">
      <w:pPr>
        <w:jc w:val="both"/>
      </w:pPr>
      <w:r>
        <w:t>U slučaju zajednice natjecatelja</w:t>
      </w:r>
      <w:r w:rsidR="004E35EF" w:rsidRPr="003B254D">
        <w:t>, postojanje razloga isključenja utvrđuje se za s</w:t>
      </w:r>
      <w:r w:rsidR="003E701E">
        <w:t>ve članove zajednice natjecatelja</w:t>
      </w:r>
      <w:r w:rsidR="004E35EF" w:rsidRPr="003B254D">
        <w:t xml:space="preserve"> pojedinačno. </w:t>
      </w:r>
    </w:p>
    <w:p w14:paraId="555398DF" w14:textId="77777777" w:rsidR="000773D3" w:rsidRDefault="000773D3" w:rsidP="009D6BAD">
      <w:pPr>
        <w:jc w:val="both"/>
      </w:pPr>
    </w:p>
    <w:p w14:paraId="031C9342" w14:textId="77777777" w:rsidR="000773D3" w:rsidRPr="00506394" w:rsidRDefault="000773D3" w:rsidP="009D6BAD">
      <w:pPr>
        <w:jc w:val="both"/>
      </w:pPr>
    </w:p>
    <w:p w14:paraId="76977ACE" w14:textId="77777777" w:rsidR="004E35EF" w:rsidRDefault="0091210A" w:rsidP="00DE5F68">
      <w:pPr>
        <w:pStyle w:val="Naslov1"/>
      </w:pPr>
      <w:bookmarkStart w:id="37" w:name="_Toc354494186"/>
      <w:bookmarkStart w:id="38" w:name="_Toc406069005"/>
      <w:r>
        <w:t xml:space="preserve"> </w:t>
      </w:r>
      <w:bookmarkStart w:id="39" w:name="_Toc465426906"/>
      <w:r w:rsidR="004E35EF" w:rsidRPr="00D74C58">
        <w:t>U</w:t>
      </w:r>
      <w:bookmarkEnd w:id="37"/>
      <w:bookmarkEnd w:id="38"/>
      <w:r w:rsidR="004E35EF">
        <w:t>vjeti sposobnosti gospodarskih subjekata</w:t>
      </w:r>
      <w:bookmarkEnd w:id="39"/>
    </w:p>
    <w:p w14:paraId="2C4F1B9C" w14:textId="77777777" w:rsidR="00C75888" w:rsidRDefault="00C75888" w:rsidP="004E35EF">
      <w:pPr>
        <w:pStyle w:val="Tijeloteksta"/>
        <w:rPr>
          <w:lang w:eastAsia="hr-HR"/>
        </w:rPr>
      </w:pPr>
    </w:p>
    <w:p w14:paraId="71E3035D" w14:textId="0840EDCA" w:rsidR="004E35EF" w:rsidRDefault="004E35EF" w:rsidP="00A03E9D">
      <w:pPr>
        <w:pStyle w:val="Tijeloteksta"/>
        <w:spacing w:after="0"/>
        <w:jc w:val="both"/>
        <w:rPr>
          <w:lang w:eastAsia="hr-HR"/>
        </w:rPr>
      </w:pPr>
      <w:r>
        <w:rPr>
          <w:lang w:eastAsia="hr-HR"/>
        </w:rPr>
        <w:t>Gospodarski subjekti dokazuju svoj</w:t>
      </w:r>
      <w:r w:rsidR="00263EA0">
        <w:rPr>
          <w:lang w:eastAsia="hr-HR"/>
        </w:rPr>
        <w:t xml:space="preserve">u pravnu i poslovnu sposobnost, </w:t>
      </w:r>
      <w:r w:rsidR="00547C62">
        <w:rPr>
          <w:lang w:eastAsia="hr-HR"/>
        </w:rPr>
        <w:t>financijsku sposobnost</w:t>
      </w:r>
      <w:r w:rsidR="00C75888">
        <w:rPr>
          <w:lang w:eastAsia="hr-HR"/>
        </w:rPr>
        <w:t xml:space="preserve"> te tehničku i stručnu sposobnost sljedećim dokazi</w:t>
      </w:r>
      <w:r w:rsidR="00263EA0">
        <w:rPr>
          <w:lang w:eastAsia="hr-HR"/>
        </w:rPr>
        <w:t>m</w:t>
      </w:r>
      <w:r w:rsidR="00C75888">
        <w:rPr>
          <w:lang w:eastAsia="hr-HR"/>
        </w:rPr>
        <w:t>a koji se prilažu</w:t>
      </w:r>
      <w:r w:rsidR="002B65DE">
        <w:rPr>
          <w:lang w:eastAsia="hr-HR"/>
        </w:rPr>
        <w:t xml:space="preserve"> uz zahtjev za sudjelovanje</w:t>
      </w:r>
      <w:r>
        <w:rPr>
          <w:lang w:eastAsia="hr-HR"/>
        </w:rPr>
        <w:t>:</w:t>
      </w:r>
    </w:p>
    <w:p w14:paraId="2D2B1B45" w14:textId="77777777" w:rsidR="00A03E9D" w:rsidRDefault="00A03E9D" w:rsidP="00A03E9D">
      <w:pPr>
        <w:pStyle w:val="Tijeloteksta"/>
        <w:spacing w:after="0"/>
        <w:jc w:val="both"/>
        <w:rPr>
          <w:lang w:eastAsia="hr-HR"/>
        </w:rPr>
      </w:pPr>
    </w:p>
    <w:p w14:paraId="2D0502DE" w14:textId="44C42E88" w:rsidR="004E35EF" w:rsidRPr="00CC19D9" w:rsidRDefault="004E35EF" w:rsidP="0040134F">
      <w:pPr>
        <w:pStyle w:val="Naslov1"/>
        <w:numPr>
          <w:ilvl w:val="1"/>
          <w:numId w:val="18"/>
        </w:numPr>
      </w:pPr>
      <w:bookmarkStart w:id="40" w:name="_Toc465426907"/>
      <w:r>
        <w:t>Uvjeti pravne i poslovne</w:t>
      </w:r>
      <w:r w:rsidRPr="00CC19D9">
        <w:t xml:space="preserve"> sposobnost</w:t>
      </w:r>
      <w:r>
        <w:t>i</w:t>
      </w:r>
      <w:bookmarkEnd w:id="40"/>
      <w:r w:rsidRPr="00CC19D9">
        <w:t xml:space="preserve"> </w:t>
      </w:r>
    </w:p>
    <w:p w14:paraId="344BD0B2" w14:textId="77777777" w:rsidR="004E35EF" w:rsidRDefault="004E35EF" w:rsidP="004E35EF">
      <w:pPr>
        <w:autoSpaceDE w:val="0"/>
        <w:autoSpaceDN w:val="0"/>
        <w:adjustRightInd w:val="0"/>
        <w:jc w:val="both"/>
        <w:rPr>
          <w:rFonts w:cs="Arial"/>
          <w:szCs w:val="22"/>
        </w:rPr>
      </w:pPr>
    </w:p>
    <w:p w14:paraId="5B921288" w14:textId="19A0BEAC" w:rsidR="004E35EF" w:rsidRPr="008521C8" w:rsidRDefault="00547C62" w:rsidP="004E35EF">
      <w:pPr>
        <w:autoSpaceDE w:val="0"/>
        <w:autoSpaceDN w:val="0"/>
        <w:adjustRightInd w:val="0"/>
        <w:jc w:val="both"/>
        <w:rPr>
          <w:rFonts w:cs="Arial"/>
          <w:b/>
          <w:bCs/>
          <w:szCs w:val="22"/>
        </w:rPr>
      </w:pPr>
      <w:r>
        <w:rPr>
          <w:rFonts w:cs="Arial"/>
          <w:szCs w:val="22"/>
        </w:rPr>
        <w:t>Gospodarski subjekt</w:t>
      </w:r>
      <w:r w:rsidR="004E35EF" w:rsidRPr="00D74C58">
        <w:rPr>
          <w:rFonts w:cs="Arial"/>
          <w:szCs w:val="22"/>
        </w:rPr>
        <w:t xml:space="preserve"> </w:t>
      </w:r>
      <w:r w:rsidR="004E35EF">
        <w:rPr>
          <w:rFonts w:cs="Arial"/>
          <w:szCs w:val="22"/>
        </w:rPr>
        <w:t xml:space="preserve"> mora dokazati</w:t>
      </w:r>
      <w:r w:rsidR="004E35EF" w:rsidRPr="00D74C58">
        <w:rPr>
          <w:rFonts w:cs="Arial"/>
          <w:szCs w:val="22"/>
        </w:rPr>
        <w:t xml:space="preserve"> svoju </w:t>
      </w:r>
      <w:r w:rsidR="004E35EF" w:rsidRPr="009F2702">
        <w:rPr>
          <w:rFonts w:cs="Arial"/>
          <w:szCs w:val="22"/>
        </w:rPr>
        <w:t>pravnu i poslovnu sposobnost</w:t>
      </w:r>
      <w:r w:rsidR="004E35EF" w:rsidRPr="00D74C58">
        <w:rPr>
          <w:rFonts w:cs="Arial"/>
          <w:szCs w:val="22"/>
        </w:rPr>
        <w:t xml:space="preserve"> sljede</w:t>
      </w:r>
      <w:r w:rsidR="004E35EF" w:rsidRPr="00D74C58">
        <w:rPr>
          <w:rFonts w:eastAsia="TTE1AD1800t00" w:cs="Arial"/>
          <w:szCs w:val="22"/>
        </w:rPr>
        <w:t>ć</w:t>
      </w:r>
      <w:r w:rsidR="00063FAB">
        <w:rPr>
          <w:rFonts w:cs="Arial"/>
          <w:szCs w:val="22"/>
        </w:rPr>
        <w:t>im dokazi</w:t>
      </w:r>
      <w:r w:rsidR="004E35EF">
        <w:rPr>
          <w:rFonts w:cs="Arial"/>
          <w:szCs w:val="22"/>
        </w:rPr>
        <w:t>m</w:t>
      </w:r>
      <w:r w:rsidR="00063FAB">
        <w:rPr>
          <w:rFonts w:cs="Arial"/>
          <w:szCs w:val="22"/>
        </w:rPr>
        <w:t>a</w:t>
      </w:r>
      <w:r w:rsidR="004E35EF">
        <w:rPr>
          <w:rFonts w:cs="Arial"/>
          <w:szCs w:val="22"/>
        </w:rPr>
        <w:t xml:space="preserve">: </w:t>
      </w:r>
    </w:p>
    <w:p w14:paraId="0DDDCB65" w14:textId="77777777" w:rsidR="004E35EF" w:rsidRDefault="004E35EF" w:rsidP="004E35EF">
      <w:pPr>
        <w:autoSpaceDE w:val="0"/>
        <w:autoSpaceDN w:val="0"/>
        <w:adjustRightInd w:val="0"/>
        <w:jc w:val="both"/>
        <w:rPr>
          <w:rFonts w:cs="Arial"/>
          <w:b/>
          <w:szCs w:val="22"/>
        </w:rPr>
      </w:pPr>
    </w:p>
    <w:p w14:paraId="10D088F5" w14:textId="20E03200" w:rsidR="004E35EF" w:rsidRPr="002534D1" w:rsidRDefault="00887151" w:rsidP="00DE5F68">
      <w:pPr>
        <w:pStyle w:val="Naslov1"/>
        <w:numPr>
          <w:ilvl w:val="0"/>
          <w:numId w:val="0"/>
        </w:numPr>
      </w:pPr>
      <w:bookmarkStart w:id="41" w:name="_Toc465426908"/>
      <w:r>
        <w:t>13.1.1.</w:t>
      </w:r>
      <w:r w:rsidR="002E6364" w:rsidRPr="002534D1">
        <w:t xml:space="preserve"> </w:t>
      </w:r>
      <w:r w:rsidR="00C75A55" w:rsidRPr="002534D1">
        <w:t>Dokaz pravne sposobnosti</w:t>
      </w:r>
      <w:bookmarkEnd w:id="41"/>
    </w:p>
    <w:p w14:paraId="2B22D960" w14:textId="77777777" w:rsidR="004E35EF" w:rsidRPr="00545EFC" w:rsidRDefault="004E35EF" w:rsidP="004E35EF">
      <w:pPr>
        <w:autoSpaceDE w:val="0"/>
        <w:autoSpaceDN w:val="0"/>
        <w:adjustRightInd w:val="0"/>
        <w:ind w:left="709" w:hanging="283"/>
        <w:jc w:val="both"/>
        <w:rPr>
          <w:rFonts w:cs="Arial"/>
          <w:szCs w:val="22"/>
        </w:rPr>
      </w:pPr>
    </w:p>
    <w:p w14:paraId="72F9FE74" w14:textId="746D0A92" w:rsidR="004E35EF" w:rsidRDefault="002B65DE" w:rsidP="00DC7821">
      <w:pPr>
        <w:autoSpaceDE w:val="0"/>
        <w:autoSpaceDN w:val="0"/>
        <w:adjustRightInd w:val="0"/>
        <w:jc w:val="both"/>
        <w:rPr>
          <w:rFonts w:cs="Arial"/>
          <w:szCs w:val="22"/>
        </w:rPr>
      </w:pPr>
      <w:r>
        <w:rPr>
          <w:rFonts w:cs="Arial"/>
          <w:szCs w:val="22"/>
        </w:rPr>
        <w:t>Natjecatelj</w:t>
      </w:r>
      <w:r w:rsidR="004E35EF">
        <w:rPr>
          <w:rFonts w:cs="Arial"/>
          <w:szCs w:val="22"/>
        </w:rPr>
        <w:t xml:space="preserve"> mora dokazati svoj </w:t>
      </w:r>
      <w:r w:rsidR="004E35EF" w:rsidRPr="00AD61D1">
        <w:rPr>
          <w:rFonts w:cs="Arial"/>
          <w:b/>
          <w:szCs w:val="22"/>
        </w:rPr>
        <w:t>upis</w:t>
      </w:r>
      <w:r w:rsidR="004E35EF">
        <w:rPr>
          <w:rFonts w:cs="Arial"/>
          <w:szCs w:val="22"/>
        </w:rPr>
        <w:t xml:space="preserve"> u sudski, obrtni, strukovni ili drugi odgovarajući registar države sjedišta gospodarskog subjekta.</w:t>
      </w:r>
      <w:r w:rsidR="004E35EF" w:rsidRPr="00D74C58">
        <w:rPr>
          <w:rFonts w:cs="Arial"/>
          <w:szCs w:val="22"/>
        </w:rPr>
        <w:t xml:space="preserve">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w:t>
      </w:r>
      <w:r w:rsidR="00547C62">
        <w:rPr>
          <w:rFonts w:cs="Arial"/>
          <w:szCs w:val="22"/>
        </w:rPr>
        <w:t xml:space="preserve">(3) </w:t>
      </w:r>
      <w:r w:rsidR="004E35EF" w:rsidRPr="00D74C58">
        <w:rPr>
          <w:rFonts w:cs="Arial"/>
          <w:szCs w:val="22"/>
        </w:rPr>
        <w:t>mjeseca računajući od dana slanja poziva na nadmetanje</w:t>
      </w:r>
      <w:r w:rsidR="004E35EF">
        <w:rPr>
          <w:rFonts w:cs="Arial"/>
          <w:szCs w:val="22"/>
        </w:rPr>
        <w:t xml:space="preserve"> u Elektronički oglasnik javne nabave</w:t>
      </w:r>
      <w:r w:rsidR="004E35EF" w:rsidRPr="00D74C58">
        <w:rPr>
          <w:rFonts w:cs="Arial"/>
          <w:szCs w:val="22"/>
        </w:rPr>
        <w:t>.</w:t>
      </w:r>
    </w:p>
    <w:p w14:paraId="53FC6A97" w14:textId="77777777" w:rsidR="005F56CA" w:rsidRDefault="005F56CA" w:rsidP="00DC7821">
      <w:pPr>
        <w:autoSpaceDE w:val="0"/>
        <w:autoSpaceDN w:val="0"/>
        <w:adjustRightInd w:val="0"/>
        <w:jc w:val="both"/>
        <w:rPr>
          <w:rFonts w:cs="Arial"/>
          <w:szCs w:val="22"/>
        </w:rPr>
      </w:pPr>
    </w:p>
    <w:p w14:paraId="18F74DFB" w14:textId="31FD61DE" w:rsidR="004720F4" w:rsidRDefault="000E06A9" w:rsidP="00DC7821">
      <w:pPr>
        <w:autoSpaceDE w:val="0"/>
        <w:autoSpaceDN w:val="0"/>
        <w:adjustRightInd w:val="0"/>
        <w:jc w:val="both"/>
        <w:rPr>
          <w:rFonts w:cs="Arial"/>
          <w:szCs w:val="22"/>
        </w:rPr>
      </w:pPr>
      <w:r>
        <w:rPr>
          <w:rFonts w:cs="Arial"/>
          <w:szCs w:val="22"/>
        </w:rPr>
        <w:t>U slučaju zajednice natjecatelja</w:t>
      </w:r>
      <w:r w:rsidR="004720F4" w:rsidRPr="004720F4">
        <w:rPr>
          <w:rFonts w:cs="Arial"/>
          <w:szCs w:val="22"/>
        </w:rPr>
        <w:t>, uvjet pravne sposobnosti utvrđuje se za s</w:t>
      </w:r>
      <w:r>
        <w:rPr>
          <w:rFonts w:cs="Arial"/>
          <w:szCs w:val="22"/>
        </w:rPr>
        <w:t>ve članove zajednice natjecatelja</w:t>
      </w:r>
      <w:r w:rsidR="004720F4" w:rsidRPr="004720F4">
        <w:rPr>
          <w:rFonts w:cs="Arial"/>
          <w:szCs w:val="22"/>
        </w:rPr>
        <w:t xml:space="preserve"> pojedinačno</w:t>
      </w:r>
      <w:r w:rsidR="004720F4">
        <w:rPr>
          <w:rFonts w:cs="Arial"/>
          <w:szCs w:val="22"/>
        </w:rPr>
        <w:t>.</w:t>
      </w:r>
    </w:p>
    <w:p w14:paraId="09FD9556" w14:textId="77777777" w:rsidR="005F56CA" w:rsidRPr="000773D3" w:rsidRDefault="005F56CA" w:rsidP="00DC7821">
      <w:pPr>
        <w:autoSpaceDE w:val="0"/>
        <w:autoSpaceDN w:val="0"/>
        <w:adjustRightInd w:val="0"/>
        <w:jc w:val="both"/>
        <w:rPr>
          <w:rFonts w:cs="Arial"/>
          <w:b/>
          <w:szCs w:val="22"/>
        </w:rPr>
      </w:pPr>
    </w:p>
    <w:p w14:paraId="0510E758" w14:textId="639112F8" w:rsidR="00C75A55" w:rsidRPr="002534D1" w:rsidRDefault="00887151" w:rsidP="00DE5F68">
      <w:pPr>
        <w:pStyle w:val="Naslov1"/>
        <w:numPr>
          <w:ilvl w:val="0"/>
          <w:numId w:val="0"/>
        </w:numPr>
      </w:pPr>
      <w:bookmarkStart w:id="42" w:name="_Toc465426909"/>
      <w:r>
        <w:t>13.1.2.</w:t>
      </w:r>
      <w:r w:rsidR="00C75A55" w:rsidRPr="002534D1">
        <w:t xml:space="preserve"> Dokaz poslovne sposobnosti</w:t>
      </w:r>
      <w:bookmarkEnd w:id="42"/>
    </w:p>
    <w:p w14:paraId="19E809FF" w14:textId="77777777" w:rsidR="00C75A55" w:rsidRDefault="00C75A55" w:rsidP="00DC7821">
      <w:pPr>
        <w:autoSpaceDE w:val="0"/>
        <w:autoSpaceDN w:val="0"/>
        <w:adjustRightInd w:val="0"/>
        <w:jc w:val="both"/>
        <w:rPr>
          <w:rFonts w:cs="Arial"/>
          <w:b/>
          <w:szCs w:val="22"/>
        </w:rPr>
      </w:pPr>
    </w:p>
    <w:p w14:paraId="149A1F99" w14:textId="230F2C33" w:rsidR="001D0E36" w:rsidRPr="00C75A55" w:rsidRDefault="005F56CA" w:rsidP="00DC7821">
      <w:pPr>
        <w:autoSpaceDE w:val="0"/>
        <w:autoSpaceDN w:val="0"/>
        <w:adjustRightInd w:val="0"/>
        <w:jc w:val="both"/>
        <w:rPr>
          <w:rFonts w:cs="Arial"/>
          <w:szCs w:val="22"/>
        </w:rPr>
      </w:pPr>
      <w:r w:rsidRPr="00C75A55">
        <w:rPr>
          <w:rFonts w:cs="Arial"/>
          <w:szCs w:val="22"/>
        </w:rPr>
        <w:t>Kako bi mogao izvršiti predmet ovog p</w:t>
      </w:r>
      <w:r w:rsidR="008239BB" w:rsidRPr="00C75A55">
        <w:rPr>
          <w:rFonts w:cs="Arial"/>
          <w:szCs w:val="22"/>
        </w:rPr>
        <w:t>ostupka javne nabave, natjecatelj</w:t>
      </w:r>
      <w:r w:rsidRPr="00C75A55">
        <w:rPr>
          <w:rFonts w:cs="Arial"/>
          <w:szCs w:val="22"/>
        </w:rPr>
        <w:t xml:space="preserve"> mora dokazati posjedovanje važećeg ovlaštenja ili član</w:t>
      </w:r>
      <w:r w:rsidR="001D0E36" w:rsidRPr="00C75A55">
        <w:rPr>
          <w:rFonts w:cs="Arial"/>
          <w:szCs w:val="22"/>
        </w:rPr>
        <w:t xml:space="preserve">stva za sebe </w:t>
      </w:r>
      <w:r w:rsidR="00BA1063">
        <w:rPr>
          <w:rFonts w:cs="Arial"/>
          <w:szCs w:val="22"/>
        </w:rPr>
        <w:t xml:space="preserve">i/ili za </w:t>
      </w:r>
      <w:r w:rsidR="00BA1063" w:rsidRPr="00A5544F">
        <w:rPr>
          <w:rFonts w:cs="Arial"/>
          <w:szCs w:val="22"/>
          <w:shd w:val="clear" w:color="auto" w:fill="FFFFFF" w:themeFill="background1"/>
        </w:rPr>
        <w:t>podizvoditelja.</w:t>
      </w:r>
    </w:p>
    <w:p w14:paraId="586CDDE1" w14:textId="77777777" w:rsidR="001D0E36" w:rsidRPr="000773D3" w:rsidRDefault="001D0E36" w:rsidP="00DC7821">
      <w:pPr>
        <w:autoSpaceDE w:val="0"/>
        <w:autoSpaceDN w:val="0"/>
        <w:adjustRightInd w:val="0"/>
        <w:jc w:val="both"/>
        <w:rPr>
          <w:rFonts w:cs="Arial"/>
          <w:szCs w:val="22"/>
        </w:rPr>
      </w:pPr>
    </w:p>
    <w:p w14:paraId="7B6B0D26" w14:textId="707364EE" w:rsidR="005F56CA" w:rsidRPr="00C8394C" w:rsidRDefault="006C54A5" w:rsidP="0040134F">
      <w:pPr>
        <w:pStyle w:val="Odlomakpopisa"/>
        <w:numPr>
          <w:ilvl w:val="0"/>
          <w:numId w:val="12"/>
        </w:numPr>
        <w:autoSpaceDE w:val="0"/>
        <w:autoSpaceDN w:val="0"/>
        <w:adjustRightInd w:val="0"/>
        <w:ind w:left="0" w:firstLine="426"/>
        <w:jc w:val="both"/>
        <w:rPr>
          <w:rFonts w:ascii="Arial" w:hAnsi="Arial" w:cs="Arial"/>
          <w:sz w:val="22"/>
          <w:szCs w:val="22"/>
        </w:rPr>
      </w:pPr>
      <w:r w:rsidRPr="00C8394C">
        <w:rPr>
          <w:rFonts w:ascii="Arial" w:hAnsi="Arial" w:cs="Arial"/>
          <w:sz w:val="22"/>
          <w:szCs w:val="22"/>
        </w:rPr>
        <w:t xml:space="preserve"> Gospodarski subjekti</w:t>
      </w:r>
      <w:r w:rsidR="005F56CA" w:rsidRPr="00C8394C">
        <w:rPr>
          <w:rFonts w:ascii="Arial" w:hAnsi="Arial" w:cs="Arial"/>
          <w:sz w:val="22"/>
          <w:szCs w:val="22"/>
        </w:rPr>
        <w:t xml:space="preserve"> sa sjedištem u Republici Hrvatskoj dužni su kao dokaz poslovne sposobnosti dostaviti </w:t>
      </w:r>
      <w:r w:rsidR="007F45EB" w:rsidRPr="00C8394C">
        <w:rPr>
          <w:rFonts w:ascii="Arial" w:hAnsi="Arial" w:cs="Arial"/>
          <w:b/>
          <w:sz w:val="22"/>
          <w:szCs w:val="22"/>
        </w:rPr>
        <w:t>odobrenje</w:t>
      </w:r>
      <w:r w:rsidR="005F56CA" w:rsidRPr="00C8394C">
        <w:rPr>
          <w:rFonts w:ascii="Arial" w:hAnsi="Arial" w:cs="Arial"/>
          <w:sz w:val="22"/>
          <w:szCs w:val="22"/>
        </w:rPr>
        <w:t xml:space="preserve"> Ministarstva unutarnjih poslova</w:t>
      </w:r>
      <w:r w:rsidR="002B0CD5">
        <w:rPr>
          <w:rFonts w:ascii="Arial" w:hAnsi="Arial" w:cs="Arial"/>
          <w:sz w:val="22"/>
          <w:szCs w:val="22"/>
        </w:rPr>
        <w:t xml:space="preserve"> Republike Hrvatske</w:t>
      </w:r>
      <w:r w:rsidR="005F56CA" w:rsidRPr="00C8394C">
        <w:rPr>
          <w:rFonts w:ascii="Arial" w:hAnsi="Arial" w:cs="Arial"/>
          <w:sz w:val="22"/>
          <w:szCs w:val="22"/>
        </w:rPr>
        <w:t xml:space="preserve"> kojim se odobrava</w:t>
      </w:r>
      <w:r w:rsidR="00F773EF" w:rsidRPr="00C8394C">
        <w:rPr>
          <w:rFonts w:ascii="Arial" w:hAnsi="Arial" w:cs="Arial"/>
          <w:sz w:val="22"/>
          <w:szCs w:val="22"/>
        </w:rPr>
        <w:t xml:space="preserve"> obavljanje djelatnosti privatne zaštite sukladno Zakonu o privatnoj zaštiti</w:t>
      </w:r>
      <w:r w:rsidR="002E6364" w:rsidRPr="00C8394C">
        <w:rPr>
          <w:rFonts w:ascii="Arial" w:hAnsi="Arial" w:cs="Arial"/>
          <w:sz w:val="22"/>
          <w:szCs w:val="22"/>
        </w:rPr>
        <w:t>.</w:t>
      </w:r>
      <w:r w:rsidR="00F773EF" w:rsidRPr="00C8394C">
        <w:rPr>
          <w:rFonts w:ascii="Arial" w:hAnsi="Arial" w:cs="Arial"/>
          <w:sz w:val="22"/>
          <w:szCs w:val="22"/>
        </w:rPr>
        <w:t xml:space="preserve"> </w:t>
      </w:r>
    </w:p>
    <w:p w14:paraId="5514A8BC" w14:textId="77777777" w:rsidR="001D0E36" w:rsidRPr="00C8394C" w:rsidRDefault="001D0E36" w:rsidP="00DC7821">
      <w:pPr>
        <w:autoSpaceDE w:val="0"/>
        <w:autoSpaceDN w:val="0"/>
        <w:adjustRightInd w:val="0"/>
        <w:jc w:val="both"/>
        <w:rPr>
          <w:rFonts w:cs="Arial"/>
          <w:szCs w:val="22"/>
        </w:rPr>
      </w:pPr>
    </w:p>
    <w:p w14:paraId="37879F97" w14:textId="111C5A02" w:rsidR="00F773EF" w:rsidRPr="00C8394C" w:rsidRDefault="00C94538" w:rsidP="00DC7821">
      <w:pPr>
        <w:autoSpaceDE w:val="0"/>
        <w:autoSpaceDN w:val="0"/>
        <w:adjustRightInd w:val="0"/>
        <w:jc w:val="both"/>
        <w:rPr>
          <w:rFonts w:cs="Arial"/>
          <w:szCs w:val="22"/>
        </w:rPr>
      </w:pPr>
      <w:r>
        <w:rPr>
          <w:rFonts w:cs="Arial"/>
          <w:szCs w:val="22"/>
        </w:rPr>
        <w:t>Sukladno članku 4. stavku</w:t>
      </w:r>
      <w:r w:rsidR="00F773EF" w:rsidRPr="00C8394C">
        <w:rPr>
          <w:rFonts w:cs="Arial"/>
          <w:szCs w:val="22"/>
        </w:rPr>
        <w:t xml:space="preserve"> 3. Zakona o privatnoj zaštiti, djelatnost privatne zaštite u Republici Hrvatskoj mogu obavljati pravne osobe i obrtnici država članica Europske unije i država potpisnica Ugovora o Europskom gospodarskom prostoru koji imaju odobrenje za obavljanje djelatnosti privatne zaštite izdano od države članice Europske unije, odnosno države potpisnice Ugovora o Europskom gospodarskom prostoru, sukladno važećim propisima u Republici Hrvatskoj.</w:t>
      </w:r>
    </w:p>
    <w:p w14:paraId="4B55A09C" w14:textId="77777777" w:rsidR="001D0E36" w:rsidRPr="00C8394C" w:rsidRDefault="001D0E36" w:rsidP="00DC7821">
      <w:pPr>
        <w:autoSpaceDE w:val="0"/>
        <w:autoSpaceDN w:val="0"/>
        <w:adjustRightInd w:val="0"/>
        <w:jc w:val="both"/>
        <w:rPr>
          <w:rFonts w:cs="Arial"/>
          <w:szCs w:val="22"/>
        </w:rPr>
      </w:pPr>
    </w:p>
    <w:p w14:paraId="5121E802" w14:textId="3B84BEE8" w:rsidR="00B02EB7" w:rsidRPr="007559DF" w:rsidRDefault="00380EAC" w:rsidP="0040134F">
      <w:pPr>
        <w:pStyle w:val="Odlomakpopisa"/>
        <w:numPr>
          <w:ilvl w:val="0"/>
          <w:numId w:val="12"/>
        </w:numPr>
        <w:tabs>
          <w:tab w:val="left" w:pos="851"/>
        </w:tabs>
        <w:autoSpaceDE w:val="0"/>
        <w:autoSpaceDN w:val="0"/>
        <w:adjustRightInd w:val="0"/>
        <w:ind w:left="0" w:firstLine="502"/>
        <w:jc w:val="both"/>
        <w:rPr>
          <w:rFonts w:ascii="Arial" w:hAnsi="Arial" w:cs="Arial"/>
          <w:sz w:val="22"/>
          <w:szCs w:val="22"/>
        </w:rPr>
      </w:pPr>
      <w:r w:rsidRPr="00C8394C">
        <w:rPr>
          <w:rFonts w:ascii="Arial" w:hAnsi="Arial" w:cs="Arial"/>
          <w:sz w:val="22"/>
          <w:szCs w:val="22"/>
        </w:rPr>
        <w:t>Natjecatelj</w:t>
      </w:r>
      <w:r w:rsidR="008763B0" w:rsidRPr="00C8394C">
        <w:rPr>
          <w:rFonts w:ascii="Arial" w:hAnsi="Arial" w:cs="Arial"/>
          <w:sz w:val="22"/>
          <w:szCs w:val="22"/>
        </w:rPr>
        <w:t xml:space="preserve"> mora dostaviti i </w:t>
      </w:r>
      <w:r w:rsidR="007330FC" w:rsidRPr="00C8394C">
        <w:rPr>
          <w:rFonts w:ascii="Arial" w:hAnsi="Arial" w:cs="Arial"/>
          <w:b/>
          <w:sz w:val="22"/>
          <w:szCs w:val="22"/>
        </w:rPr>
        <w:t>potvrdu</w:t>
      </w:r>
      <w:r w:rsidR="007330FC">
        <w:rPr>
          <w:rFonts w:ascii="Arial" w:hAnsi="Arial" w:cs="Arial"/>
          <w:b/>
          <w:sz w:val="22"/>
          <w:szCs w:val="22"/>
        </w:rPr>
        <w:t>/uvjerenje</w:t>
      </w:r>
      <w:r w:rsidR="008763B0" w:rsidRPr="00C8394C">
        <w:rPr>
          <w:rFonts w:ascii="Arial" w:hAnsi="Arial" w:cs="Arial"/>
          <w:sz w:val="22"/>
          <w:szCs w:val="22"/>
        </w:rPr>
        <w:t xml:space="preserve"> koje izdaje Ministarstvo unutarnjih poslova </w:t>
      </w:r>
      <w:r w:rsidR="002B0CD5">
        <w:rPr>
          <w:rFonts w:ascii="Arial" w:hAnsi="Arial" w:cs="Arial"/>
          <w:sz w:val="22"/>
          <w:szCs w:val="22"/>
        </w:rPr>
        <w:t xml:space="preserve">Republike Hrvatske </w:t>
      </w:r>
      <w:r w:rsidR="008763B0" w:rsidRPr="00C8394C">
        <w:rPr>
          <w:rFonts w:ascii="Arial" w:hAnsi="Arial" w:cs="Arial"/>
          <w:sz w:val="22"/>
          <w:szCs w:val="22"/>
        </w:rPr>
        <w:t>da gospodarskom subjektu nije izdana zabrana obavljanj</w:t>
      </w:r>
      <w:r w:rsidR="00E070BF" w:rsidRPr="00C8394C">
        <w:rPr>
          <w:rFonts w:ascii="Arial" w:hAnsi="Arial" w:cs="Arial"/>
          <w:sz w:val="22"/>
          <w:szCs w:val="22"/>
        </w:rPr>
        <w:t>a djelatnosti privatne zaštite</w:t>
      </w:r>
      <w:r w:rsidR="002B0CD5">
        <w:rPr>
          <w:rFonts w:ascii="Arial" w:hAnsi="Arial" w:cs="Arial"/>
          <w:sz w:val="22"/>
          <w:szCs w:val="22"/>
        </w:rPr>
        <w:t xml:space="preserve"> </w:t>
      </w:r>
      <w:r w:rsidR="00E63B4C" w:rsidRPr="00C8394C">
        <w:rPr>
          <w:rFonts w:ascii="Arial" w:hAnsi="Arial" w:cs="Arial"/>
          <w:sz w:val="22"/>
          <w:szCs w:val="22"/>
        </w:rPr>
        <w:t xml:space="preserve">do </w:t>
      </w:r>
      <w:r w:rsidR="00CC4DCF" w:rsidRPr="00C8394C">
        <w:rPr>
          <w:rFonts w:ascii="Arial" w:hAnsi="Arial" w:cs="Arial"/>
          <w:sz w:val="22"/>
          <w:szCs w:val="22"/>
        </w:rPr>
        <w:t xml:space="preserve">dana početka postupka javne nabave odnosno </w:t>
      </w:r>
      <w:r w:rsidR="00185BA9" w:rsidRPr="007559DF">
        <w:rPr>
          <w:rFonts w:ascii="Arial" w:hAnsi="Arial" w:cs="Arial"/>
          <w:sz w:val="22"/>
          <w:szCs w:val="22"/>
        </w:rPr>
        <w:t xml:space="preserve">do </w:t>
      </w:r>
      <w:r w:rsidR="000F5FCA" w:rsidRPr="007559DF">
        <w:rPr>
          <w:rFonts w:ascii="Arial" w:hAnsi="Arial" w:cs="Arial"/>
          <w:sz w:val="22"/>
          <w:szCs w:val="22"/>
        </w:rPr>
        <w:t xml:space="preserve"> _____________</w:t>
      </w:r>
      <w:r w:rsidR="007559DF">
        <w:rPr>
          <w:rFonts w:ascii="Arial" w:hAnsi="Arial" w:cs="Arial"/>
          <w:sz w:val="22"/>
          <w:szCs w:val="22"/>
        </w:rPr>
        <w:t xml:space="preserve"> </w:t>
      </w:r>
      <w:r w:rsidR="000F5FCA" w:rsidRPr="007559DF">
        <w:rPr>
          <w:rFonts w:ascii="Arial" w:hAnsi="Arial" w:cs="Arial"/>
          <w:sz w:val="22"/>
          <w:szCs w:val="22"/>
        </w:rPr>
        <w:t>2016. godine.</w:t>
      </w:r>
    </w:p>
    <w:p w14:paraId="637D0331" w14:textId="77777777" w:rsidR="00185BA9" w:rsidRDefault="00185BA9" w:rsidP="00185BA9">
      <w:pPr>
        <w:pStyle w:val="Odlomakpopisa"/>
        <w:autoSpaceDE w:val="0"/>
        <w:autoSpaceDN w:val="0"/>
        <w:adjustRightInd w:val="0"/>
        <w:ind w:left="360"/>
        <w:jc w:val="both"/>
        <w:rPr>
          <w:rFonts w:ascii="Arial" w:hAnsi="Arial" w:cs="Arial"/>
          <w:sz w:val="22"/>
          <w:szCs w:val="22"/>
        </w:rPr>
      </w:pPr>
    </w:p>
    <w:p w14:paraId="682A07E5" w14:textId="77777777" w:rsidR="00A03E9D" w:rsidRPr="00C8394C" w:rsidRDefault="00A03E9D" w:rsidP="00185BA9">
      <w:pPr>
        <w:pStyle w:val="Odlomakpopisa"/>
        <w:autoSpaceDE w:val="0"/>
        <w:autoSpaceDN w:val="0"/>
        <w:adjustRightInd w:val="0"/>
        <w:ind w:left="360"/>
        <w:jc w:val="both"/>
        <w:rPr>
          <w:rFonts w:ascii="Arial" w:hAnsi="Arial" w:cs="Arial"/>
          <w:sz w:val="22"/>
          <w:szCs w:val="22"/>
        </w:rPr>
      </w:pPr>
    </w:p>
    <w:p w14:paraId="1CCE7A08" w14:textId="1AE6DAF4" w:rsidR="00B02EB7" w:rsidRPr="002534D1" w:rsidRDefault="00B02EB7" w:rsidP="0040134F">
      <w:pPr>
        <w:pStyle w:val="Naslov1"/>
        <w:numPr>
          <w:ilvl w:val="1"/>
          <w:numId w:val="18"/>
        </w:numPr>
      </w:pPr>
      <w:bookmarkStart w:id="43" w:name="_Toc465426910"/>
      <w:r w:rsidRPr="002534D1">
        <w:lastRenderedPageBreak/>
        <w:t>Uvjeti financijske sposobnosti</w:t>
      </w:r>
      <w:bookmarkEnd w:id="43"/>
    </w:p>
    <w:p w14:paraId="382C4E90" w14:textId="77777777" w:rsidR="00B02EB7" w:rsidRDefault="00B02EB7" w:rsidP="00B02EB7">
      <w:pPr>
        <w:autoSpaceDE w:val="0"/>
        <w:autoSpaceDN w:val="0"/>
        <w:adjustRightInd w:val="0"/>
        <w:jc w:val="both"/>
        <w:rPr>
          <w:rFonts w:cs="Arial"/>
          <w:b/>
          <w:szCs w:val="22"/>
        </w:rPr>
      </w:pPr>
    </w:p>
    <w:p w14:paraId="4816FCAF" w14:textId="59D2ABD7" w:rsidR="00B02EB7" w:rsidRPr="00857BBB" w:rsidRDefault="00B02EB7" w:rsidP="00857BBB">
      <w:pPr>
        <w:jc w:val="both"/>
        <w:rPr>
          <w:rFonts w:cs="Arial"/>
          <w:b/>
          <w:szCs w:val="22"/>
        </w:rPr>
      </w:pPr>
      <w:r w:rsidRPr="00857BBB">
        <w:rPr>
          <w:rFonts w:cs="Arial"/>
          <w:b/>
          <w:szCs w:val="22"/>
        </w:rPr>
        <w:t>Za dokazivanje fi</w:t>
      </w:r>
      <w:r w:rsidR="004C66F4" w:rsidRPr="00857BBB">
        <w:rPr>
          <w:rFonts w:cs="Arial"/>
          <w:b/>
          <w:szCs w:val="22"/>
        </w:rPr>
        <w:t>nancijske sposobnosti natjecatelj</w:t>
      </w:r>
      <w:r w:rsidRPr="00857BBB">
        <w:rPr>
          <w:rFonts w:cs="Arial"/>
          <w:b/>
          <w:szCs w:val="22"/>
        </w:rPr>
        <w:t xml:space="preserve"> treba dostaviti obrazac BON-2/SOL-2, do</w:t>
      </w:r>
      <w:r w:rsidR="004C66F4" w:rsidRPr="00857BBB">
        <w:rPr>
          <w:rFonts w:cs="Arial"/>
          <w:b/>
          <w:szCs w:val="22"/>
        </w:rPr>
        <w:t xml:space="preserve">kument izdan od bankarskih ili </w:t>
      </w:r>
      <w:r w:rsidRPr="00857BBB">
        <w:rPr>
          <w:rFonts w:cs="Arial"/>
          <w:b/>
          <w:szCs w:val="22"/>
        </w:rPr>
        <w:t>drugih financijskih institucija, kojim se dokazuje solventnost gospodarskog subjekta.</w:t>
      </w:r>
    </w:p>
    <w:p w14:paraId="34E89E37" w14:textId="77777777" w:rsidR="00B02EB7" w:rsidRPr="00DC7821" w:rsidRDefault="00B02EB7" w:rsidP="00B02EB7">
      <w:pPr>
        <w:jc w:val="both"/>
        <w:rPr>
          <w:rFonts w:cs="Arial"/>
          <w:szCs w:val="22"/>
        </w:rPr>
      </w:pPr>
    </w:p>
    <w:p w14:paraId="5B0A793F" w14:textId="792CB89C" w:rsidR="00CB6EBF" w:rsidRDefault="00D109F7" w:rsidP="00B02EB7">
      <w:pPr>
        <w:jc w:val="both"/>
        <w:rPr>
          <w:rFonts w:cs="Arial"/>
          <w:szCs w:val="22"/>
        </w:rPr>
      </w:pPr>
      <w:r>
        <w:rPr>
          <w:rFonts w:cs="Arial"/>
          <w:szCs w:val="22"/>
        </w:rPr>
        <w:t>Traženim dokumentom natjecatelj</w:t>
      </w:r>
      <w:r w:rsidR="00B02EB7" w:rsidRPr="00DC7821">
        <w:rPr>
          <w:rFonts w:cs="Arial"/>
          <w:szCs w:val="22"/>
        </w:rPr>
        <w:t xml:space="preserve"> mora dokazati da </w:t>
      </w:r>
      <w:r w:rsidR="00B02EB7" w:rsidRPr="00CB6EBF">
        <w:rPr>
          <w:rFonts w:cs="Arial"/>
          <w:szCs w:val="22"/>
        </w:rPr>
        <w:t xml:space="preserve">mu račun </w:t>
      </w:r>
      <w:r w:rsidR="00B02EB7" w:rsidRPr="00977567">
        <w:rPr>
          <w:rFonts w:cs="Arial"/>
          <w:szCs w:val="22"/>
        </w:rPr>
        <w:t xml:space="preserve">u posljednjih </w:t>
      </w:r>
      <w:r w:rsidR="000F5FCA" w:rsidRPr="00977567">
        <w:rPr>
          <w:rFonts w:cs="Arial"/>
          <w:szCs w:val="22"/>
        </w:rPr>
        <w:t xml:space="preserve">šest </w:t>
      </w:r>
      <w:r w:rsidR="000F5FCA">
        <w:rPr>
          <w:rFonts w:cs="Arial"/>
          <w:szCs w:val="22"/>
        </w:rPr>
        <w:t>(</w:t>
      </w:r>
      <w:r w:rsidR="00B02EB7" w:rsidRPr="00977567">
        <w:rPr>
          <w:rFonts w:cs="Arial"/>
          <w:szCs w:val="22"/>
        </w:rPr>
        <w:t>6</w:t>
      </w:r>
      <w:r w:rsidR="000F5FCA">
        <w:rPr>
          <w:rFonts w:cs="Arial"/>
          <w:szCs w:val="22"/>
        </w:rPr>
        <w:t>)</w:t>
      </w:r>
      <w:r w:rsidR="00B02EB7" w:rsidRPr="00977567">
        <w:rPr>
          <w:rFonts w:cs="Arial"/>
          <w:szCs w:val="22"/>
        </w:rPr>
        <w:t xml:space="preserve"> mjeseci </w:t>
      </w:r>
      <w:r w:rsidR="00697C3C" w:rsidRPr="00977567">
        <w:rPr>
          <w:rFonts w:cs="Arial"/>
          <w:szCs w:val="22"/>
        </w:rPr>
        <w:t xml:space="preserve"> </w:t>
      </w:r>
      <w:r w:rsidR="00B02EB7" w:rsidRPr="00977567">
        <w:rPr>
          <w:rFonts w:cs="Arial"/>
          <w:szCs w:val="22"/>
        </w:rPr>
        <w:t xml:space="preserve">nije </w:t>
      </w:r>
      <w:r w:rsidR="00CB6EBF" w:rsidRPr="00977567">
        <w:rPr>
          <w:rFonts w:cs="Arial"/>
          <w:szCs w:val="22"/>
        </w:rPr>
        <w:t xml:space="preserve">bio </w:t>
      </w:r>
      <w:r w:rsidR="00B02EB7" w:rsidRPr="00977567">
        <w:rPr>
          <w:rFonts w:cs="Arial"/>
          <w:szCs w:val="22"/>
        </w:rPr>
        <w:t xml:space="preserve">u </w:t>
      </w:r>
      <w:r w:rsidR="00E721CE" w:rsidRPr="00977567">
        <w:rPr>
          <w:rFonts w:cs="Arial"/>
          <w:szCs w:val="22"/>
        </w:rPr>
        <w:t xml:space="preserve">blokadi </w:t>
      </w:r>
      <w:r w:rsidR="00D41E35" w:rsidRPr="00977567">
        <w:rPr>
          <w:rFonts w:cs="Arial"/>
          <w:szCs w:val="22"/>
        </w:rPr>
        <w:t>duže od</w:t>
      </w:r>
      <w:r w:rsidR="00D82FFC" w:rsidRPr="00977567">
        <w:rPr>
          <w:rFonts w:cs="Arial"/>
          <w:szCs w:val="22"/>
        </w:rPr>
        <w:t xml:space="preserve"> sedam</w:t>
      </w:r>
      <w:r w:rsidR="00D41E35" w:rsidRPr="00977567">
        <w:rPr>
          <w:rFonts w:cs="Arial"/>
          <w:szCs w:val="22"/>
        </w:rPr>
        <w:t xml:space="preserve"> </w:t>
      </w:r>
      <w:r w:rsidR="00D82FFC" w:rsidRPr="00977567">
        <w:rPr>
          <w:rFonts w:cs="Arial"/>
          <w:szCs w:val="22"/>
        </w:rPr>
        <w:t>(</w:t>
      </w:r>
      <w:r w:rsidR="00B02EB7" w:rsidRPr="00977567">
        <w:rPr>
          <w:rFonts w:cs="Arial"/>
          <w:szCs w:val="22"/>
        </w:rPr>
        <w:t>7</w:t>
      </w:r>
      <w:r w:rsidR="00D82FFC" w:rsidRPr="00977567">
        <w:rPr>
          <w:rFonts w:cs="Arial"/>
          <w:szCs w:val="22"/>
        </w:rPr>
        <w:t>)</w:t>
      </w:r>
      <w:r w:rsidR="00B02EB7" w:rsidRPr="00977567">
        <w:rPr>
          <w:rFonts w:cs="Arial"/>
          <w:szCs w:val="22"/>
        </w:rPr>
        <w:t xml:space="preserve"> </w:t>
      </w:r>
      <w:r w:rsidR="00DC7821" w:rsidRPr="00977567">
        <w:rPr>
          <w:rFonts w:cs="Arial"/>
          <w:szCs w:val="22"/>
        </w:rPr>
        <w:t>dana</w:t>
      </w:r>
      <w:r w:rsidR="00D41E35" w:rsidRPr="00977567">
        <w:rPr>
          <w:rFonts w:cs="Arial"/>
          <w:szCs w:val="22"/>
        </w:rPr>
        <w:t xml:space="preserve"> </w:t>
      </w:r>
      <w:r w:rsidR="000F70F9" w:rsidRPr="00977567">
        <w:rPr>
          <w:rFonts w:cs="Arial"/>
          <w:szCs w:val="22"/>
        </w:rPr>
        <w:t>u kontinuitetu</w:t>
      </w:r>
      <w:r w:rsidR="002478C6" w:rsidRPr="00977567">
        <w:rPr>
          <w:rFonts w:cs="Arial"/>
          <w:szCs w:val="22"/>
        </w:rPr>
        <w:t>, odnosno</w:t>
      </w:r>
      <w:r w:rsidR="002478C6" w:rsidRPr="00977567">
        <w:rPr>
          <w:rFonts w:cs="Arial"/>
          <w:b/>
          <w:szCs w:val="22"/>
        </w:rPr>
        <w:t xml:space="preserve"> </w:t>
      </w:r>
      <w:r w:rsidR="003F3CB7" w:rsidRPr="00977567">
        <w:rPr>
          <w:rFonts w:cs="Arial"/>
          <w:szCs w:val="22"/>
        </w:rPr>
        <w:t xml:space="preserve">ne više </w:t>
      </w:r>
      <w:r w:rsidR="002478C6" w:rsidRPr="00977567">
        <w:rPr>
          <w:rFonts w:cs="Arial"/>
          <w:szCs w:val="22"/>
        </w:rPr>
        <w:t xml:space="preserve">od </w:t>
      </w:r>
      <w:r w:rsidR="00D82FFC" w:rsidRPr="00977567">
        <w:rPr>
          <w:rFonts w:cs="Arial"/>
          <w:szCs w:val="22"/>
        </w:rPr>
        <w:t>deset (</w:t>
      </w:r>
      <w:r w:rsidR="002478C6" w:rsidRPr="00977567">
        <w:rPr>
          <w:rFonts w:cs="Arial"/>
          <w:szCs w:val="22"/>
        </w:rPr>
        <w:t>10</w:t>
      </w:r>
      <w:r w:rsidR="00D82FFC" w:rsidRPr="00977567">
        <w:rPr>
          <w:rFonts w:cs="Arial"/>
          <w:szCs w:val="22"/>
        </w:rPr>
        <w:t>)</w:t>
      </w:r>
      <w:r w:rsidR="002478C6" w:rsidRPr="00977567">
        <w:rPr>
          <w:rFonts w:cs="Arial"/>
          <w:szCs w:val="22"/>
        </w:rPr>
        <w:t xml:space="preserve"> dana sveukupno za navedeno razdoblje, </w:t>
      </w:r>
      <w:r w:rsidR="00CB6EBF" w:rsidRPr="00977567">
        <w:rPr>
          <w:rFonts w:cs="Arial"/>
          <w:szCs w:val="22"/>
        </w:rPr>
        <w:t>čime d</w:t>
      </w:r>
      <w:r w:rsidR="00B02EB7" w:rsidRPr="00977567">
        <w:rPr>
          <w:rFonts w:cs="Arial"/>
          <w:szCs w:val="22"/>
        </w:rPr>
        <w:t>okazuje da ima stabilno financijsko poslovanje.</w:t>
      </w:r>
      <w:r w:rsidR="00B02EB7">
        <w:rPr>
          <w:rFonts w:cs="Arial"/>
          <w:szCs w:val="22"/>
        </w:rPr>
        <w:t xml:space="preserve"> </w:t>
      </w:r>
    </w:p>
    <w:p w14:paraId="3BDA5ADA" w14:textId="77777777" w:rsidR="002655E7" w:rsidRDefault="002655E7" w:rsidP="00B02EB7">
      <w:pPr>
        <w:jc w:val="both"/>
        <w:rPr>
          <w:rFonts w:cs="Arial"/>
          <w:szCs w:val="22"/>
        </w:rPr>
      </w:pPr>
    </w:p>
    <w:p w14:paraId="42DC256D" w14:textId="77777777" w:rsidR="00B02EB7" w:rsidRPr="00F77C72" w:rsidRDefault="00B02EB7" w:rsidP="00B02EB7">
      <w:pPr>
        <w:jc w:val="both"/>
        <w:rPr>
          <w:rFonts w:cs="Arial"/>
          <w:szCs w:val="22"/>
        </w:rPr>
      </w:pPr>
      <w:r w:rsidRPr="00F77C72">
        <w:rPr>
          <w:rFonts w:cs="Arial"/>
          <w:szCs w:val="22"/>
        </w:rPr>
        <w:t xml:space="preserve">Podaci o solventnosti gospodarskog subjekta u predmetnom dokazu sposobnosti </w:t>
      </w:r>
      <w:r w:rsidRPr="00CB6EBF">
        <w:rPr>
          <w:rFonts w:cs="Arial"/>
          <w:szCs w:val="22"/>
          <w:u w:val="single"/>
        </w:rPr>
        <w:t>obavezno trebaju obuhvatiti dan objave poziva na nadmetanje u Elektroničkom oglasniku javne nabave.</w:t>
      </w:r>
    </w:p>
    <w:p w14:paraId="1294A456" w14:textId="77777777" w:rsidR="00CB6EBF" w:rsidRPr="00F77C72" w:rsidRDefault="00CB6EBF" w:rsidP="00B02EB7">
      <w:pPr>
        <w:rPr>
          <w:rFonts w:cs="Arial"/>
          <w:szCs w:val="22"/>
        </w:rPr>
      </w:pPr>
    </w:p>
    <w:p w14:paraId="18F94312" w14:textId="4592E250" w:rsidR="00AD61D1" w:rsidRDefault="00B02EB7" w:rsidP="00B02EB7">
      <w:pPr>
        <w:jc w:val="both"/>
        <w:rPr>
          <w:rFonts w:cs="Arial"/>
          <w:szCs w:val="22"/>
        </w:rPr>
      </w:pPr>
      <w:r w:rsidRPr="00F77C72">
        <w:rPr>
          <w:rFonts w:cs="Arial"/>
          <w:szCs w:val="22"/>
        </w:rPr>
        <w:t xml:space="preserve">Ako iz opravdanog razloga gospodarski subjekt nije u mogućnosti dostaviti dokument o financijskoj sposobnosti koji je </w:t>
      </w:r>
      <w:r w:rsidR="002B0CD5">
        <w:rPr>
          <w:rFonts w:cs="Arial"/>
          <w:szCs w:val="22"/>
        </w:rPr>
        <w:t>N</w:t>
      </w:r>
      <w:r w:rsidRPr="00F77C72">
        <w:rPr>
          <w:rFonts w:cs="Arial"/>
          <w:szCs w:val="22"/>
        </w:rPr>
        <w:t xml:space="preserve">aručitelj tražio, on može dokazati financijsku sposobnost i bilo </w:t>
      </w:r>
      <w:r w:rsidR="002B0CD5">
        <w:rPr>
          <w:rFonts w:cs="Arial"/>
          <w:szCs w:val="22"/>
        </w:rPr>
        <w:t>kojim drugim dokumentom, kojeg N</w:t>
      </w:r>
      <w:r w:rsidRPr="00F77C72">
        <w:rPr>
          <w:rFonts w:cs="Arial"/>
          <w:szCs w:val="22"/>
        </w:rPr>
        <w:t>aručitelj smatra prikladnim, a ima istu dokaznu snagu kao i traženi.</w:t>
      </w:r>
    </w:p>
    <w:p w14:paraId="5C48C255" w14:textId="77777777" w:rsidR="00AD61D1" w:rsidRDefault="00AD61D1" w:rsidP="00B02EB7">
      <w:pPr>
        <w:jc w:val="both"/>
        <w:rPr>
          <w:rFonts w:cs="Arial"/>
          <w:szCs w:val="22"/>
        </w:rPr>
      </w:pPr>
    </w:p>
    <w:p w14:paraId="3F00B3A9" w14:textId="6D026CAD" w:rsidR="00AD61D1" w:rsidRDefault="00B02EB7" w:rsidP="00624824">
      <w:pPr>
        <w:jc w:val="both"/>
        <w:rPr>
          <w:rFonts w:cs="Arial"/>
          <w:szCs w:val="22"/>
        </w:rPr>
      </w:pPr>
      <w:r w:rsidRPr="00F77C72">
        <w:rPr>
          <w:rFonts w:cs="Arial"/>
          <w:szCs w:val="22"/>
        </w:rPr>
        <w:t>S tim u vezi, može z</w:t>
      </w:r>
      <w:r w:rsidR="00D109F7">
        <w:rPr>
          <w:rFonts w:cs="Arial"/>
          <w:szCs w:val="22"/>
        </w:rPr>
        <w:t>a vrijeme roka za dostavu zahtjeva za sudjelovanje</w:t>
      </w:r>
      <w:r w:rsidRPr="00F77C72">
        <w:rPr>
          <w:rFonts w:cs="Arial"/>
          <w:szCs w:val="22"/>
        </w:rPr>
        <w:t xml:space="preserve">, primjenjujući odredbe </w:t>
      </w:r>
      <w:r w:rsidR="00D109F7">
        <w:rPr>
          <w:rFonts w:cs="Arial"/>
          <w:szCs w:val="22"/>
        </w:rPr>
        <w:t>Dodatne dokumentacije uz Poziv na nadmetanje</w:t>
      </w:r>
      <w:r w:rsidRPr="00F77C72">
        <w:rPr>
          <w:rFonts w:cs="Arial"/>
          <w:szCs w:val="22"/>
        </w:rPr>
        <w:t xml:space="preserve"> koje se odnose na objašnjenja vezana uz</w:t>
      </w:r>
      <w:r w:rsidR="002478C6">
        <w:rPr>
          <w:rFonts w:cs="Arial"/>
          <w:szCs w:val="22"/>
        </w:rPr>
        <w:t xml:space="preserve"> </w:t>
      </w:r>
      <w:r w:rsidR="00D109F7">
        <w:rPr>
          <w:rFonts w:cs="Arial"/>
          <w:szCs w:val="22"/>
        </w:rPr>
        <w:t>istu</w:t>
      </w:r>
      <w:r w:rsidR="002B0CD5">
        <w:rPr>
          <w:rFonts w:cs="Arial"/>
          <w:szCs w:val="22"/>
        </w:rPr>
        <w:t>, dostaviti upit N</w:t>
      </w:r>
      <w:r w:rsidRPr="00F77C72">
        <w:rPr>
          <w:rFonts w:cs="Arial"/>
          <w:szCs w:val="22"/>
        </w:rPr>
        <w:t>aručitelju o prihvatljivosti dokaza sposobnosti kojeg namjerava dostaviti umjest</w:t>
      </w:r>
      <w:r w:rsidR="00624824">
        <w:rPr>
          <w:rFonts w:cs="Arial"/>
          <w:szCs w:val="22"/>
        </w:rPr>
        <w:t xml:space="preserve">o traženog dokaza sposobnosti. </w:t>
      </w:r>
    </w:p>
    <w:p w14:paraId="11102C20" w14:textId="77777777" w:rsidR="00624824" w:rsidRDefault="00624824" w:rsidP="00624824">
      <w:pPr>
        <w:jc w:val="both"/>
        <w:rPr>
          <w:rFonts w:cs="Arial"/>
          <w:szCs w:val="22"/>
        </w:rPr>
      </w:pPr>
    </w:p>
    <w:p w14:paraId="45F5AA55" w14:textId="09E00A2E" w:rsidR="00DD4702" w:rsidRDefault="00AD61D1" w:rsidP="0011704C">
      <w:pPr>
        <w:autoSpaceDE w:val="0"/>
        <w:autoSpaceDN w:val="0"/>
        <w:adjustRightInd w:val="0"/>
        <w:spacing w:after="240"/>
        <w:jc w:val="both"/>
        <w:rPr>
          <w:rFonts w:cs="Arial"/>
          <w:szCs w:val="22"/>
        </w:rPr>
      </w:pPr>
      <w:r w:rsidRPr="00F77C72">
        <w:rPr>
          <w:rFonts w:cs="Arial"/>
          <w:szCs w:val="22"/>
        </w:rPr>
        <w:t xml:space="preserve">Gospodarski subjekt može se, po potrebi, u svrhu dokazivanja financijske </w:t>
      </w:r>
      <w:r w:rsidRPr="004268D5">
        <w:rPr>
          <w:rFonts w:cs="Arial"/>
          <w:szCs w:val="22"/>
        </w:rPr>
        <w:t>o</w:t>
      </w:r>
      <w:r w:rsidRPr="00F77C72">
        <w:rPr>
          <w:rFonts w:cs="Arial"/>
          <w:szCs w:val="22"/>
        </w:rPr>
        <w:t>sloniti na sposobnost drugih subjekata, bez obzira na pravnu prirodu njihova međusobna odnosa. U tom slučaju gos</w:t>
      </w:r>
      <w:r w:rsidR="002B0CD5">
        <w:rPr>
          <w:rFonts w:cs="Arial"/>
          <w:szCs w:val="22"/>
        </w:rPr>
        <w:t>podarski subjekt mora dokazati N</w:t>
      </w:r>
      <w:r w:rsidRPr="00F77C72">
        <w:rPr>
          <w:rFonts w:cs="Arial"/>
          <w:szCs w:val="22"/>
        </w:rPr>
        <w:t>aručitelju da će imati na raspolaganju resurse nužne za izvršenje ugovora, primjerice, prihvaćanjem obveze drugih subjekata da će te resurse staviti na raspolaganje gospodarskom subjektu</w:t>
      </w:r>
      <w:r w:rsidR="00D82FFC">
        <w:rPr>
          <w:rFonts w:cs="Arial"/>
          <w:szCs w:val="22"/>
        </w:rPr>
        <w:t xml:space="preserve"> </w:t>
      </w:r>
      <w:r w:rsidR="00D82FFC" w:rsidRPr="004268D5">
        <w:rPr>
          <w:rFonts w:cs="Arial"/>
          <w:szCs w:val="22"/>
        </w:rPr>
        <w:t>(primjerice izjava drugog gospodarskog subjekta, ugovor i li slično)</w:t>
      </w:r>
      <w:r w:rsidRPr="004268D5">
        <w:rPr>
          <w:rFonts w:cs="Arial"/>
          <w:szCs w:val="22"/>
        </w:rPr>
        <w:t xml:space="preserve">. </w:t>
      </w:r>
      <w:r w:rsidRPr="00F77C72">
        <w:rPr>
          <w:rFonts w:cs="Arial"/>
          <w:szCs w:val="22"/>
        </w:rPr>
        <w:t>Pod istim u</w:t>
      </w:r>
      <w:r w:rsidR="00D109F7">
        <w:rPr>
          <w:rFonts w:cs="Arial"/>
          <w:szCs w:val="22"/>
        </w:rPr>
        <w:t>vjetima, zajednica natjecatelja</w:t>
      </w:r>
      <w:r w:rsidRPr="00F77C72">
        <w:rPr>
          <w:rFonts w:cs="Arial"/>
          <w:szCs w:val="22"/>
        </w:rPr>
        <w:t xml:space="preserve"> može se osloniti na sposobno</w:t>
      </w:r>
      <w:r w:rsidR="00D109F7">
        <w:rPr>
          <w:rFonts w:cs="Arial"/>
          <w:szCs w:val="22"/>
        </w:rPr>
        <w:t>st članova zajednice natjecatelja</w:t>
      </w:r>
      <w:r w:rsidRPr="00F77C72">
        <w:rPr>
          <w:rFonts w:cs="Arial"/>
          <w:szCs w:val="22"/>
        </w:rPr>
        <w:t xml:space="preserve"> ili drugih subjekata.</w:t>
      </w:r>
    </w:p>
    <w:p w14:paraId="55F59DAA" w14:textId="5C5CB14D" w:rsidR="00B02EB7" w:rsidRDefault="00B02EB7" w:rsidP="0040134F">
      <w:pPr>
        <w:pStyle w:val="Naslov1"/>
        <w:numPr>
          <w:ilvl w:val="1"/>
          <w:numId w:val="18"/>
        </w:numPr>
      </w:pPr>
      <w:bookmarkStart w:id="44" w:name="_Toc332203259"/>
      <w:bookmarkStart w:id="45" w:name="_Toc385923938"/>
      <w:bookmarkStart w:id="46" w:name="_Toc385930817"/>
      <w:bookmarkStart w:id="47" w:name="_Toc385931007"/>
      <w:bookmarkStart w:id="48" w:name="_Toc385931074"/>
      <w:bookmarkStart w:id="49" w:name="_Toc385931137"/>
      <w:bookmarkStart w:id="50" w:name="_Toc385931340"/>
      <w:bookmarkStart w:id="51" w:name="_Toc465426911"/>
      <w:r w:rsidRPr="00461CC5">
        <w:t>Uvjeti tehničke i stručne sposobnosti</w:t>
      </w:r>
      <w:bookmarkEnd w:id="44"/>
      <w:bookmarkEnd w:id="45"/>
      <w:bookmarkEnd w:id="46"/>
      <w:bookmarkEnd w:id="47"/>
      <w:bookmarkEnd w:id="48"/>
      <w:bookmarkEnd w:id="49"/>
      <w:bookmarkEnd w:id="50"/>
      <w:bookmarkEnd w:id="51"/>
    </w:p>
    <w:p w14:paraId="4AAE552E" w14:textId="77777777" w:rsidR="00B02EB7" w:rsidRPr="00890849" w:rsidRDefault="00B02EB7" w:rsidP="00B02EB7"/>
    <w:p w14:paraId="1D06980F" w14:textId="77777777" w:rsidR="00B02EB7" w:rsidRPr="00890849" w:rsidRDefault="00B02EB7" w:rsidP="00AC59A8">
      <w:pPr>
        <w:pStyle w:val="Odlomakpopisa"/>
        <w:numPr>
          <w:ilvl w:val="0"/>
          <w:numId w:val="4"/>
        </w:numPr>
        <w:jc w:val="both"/>
        <w:rPr>
          <w:rFonts w:ascii="Arial" w:hAnsi="Arial" w:cs="Arial"/>
          <w:b/>
          <w:sz w:val="22"/>
          <w:szCs w:val="22"/>
        </w:rPr>
      </w:pPr>
      <w:r w:rsidRPr="00890849">
        <w:rPr>
          <w:rFonts w:ascii="Arial" w:hAnsi="Arial" w:cs="Arial"/>
          <w:b/>
          <w:sz w:val="22"/>
          <w:szCs w:val="22"/>
        </w:rPr>
        <w:t>Popis ugovora o uslugama izvršenih u godini u kojoj je započeo postupak javne nabave i tijekom tri godine koje</w:t>
      </w:r>
      <w:r w:rsidR="00201019">
        <w:rPr>
          <w:rFonts w:ascii="Arial" w:hAnsi="Arial" w:cs="Arial"/>
          <w:b/>
          <w:sz w:val="22"/>
          <w:szCs w:val="22"/>
        </w:rPr>
        <w:t xml:space="preserve"> </w:t>
      </w:r>
      <w:r w:rsidRPr="00890849">
        <w:rPr>
          <w:rFonts w:ascii="Arial" w:hAnsi="Arial" w:cs="Arial"/>
          <w:b/>
          <w:sz w:val="22"/>
          <w:szCs w:val="22"/>
        </w:rPr>
        <w:t>prethode toj godini</w:t>
      </w:r>
    </w:p>
    <w:p w14:paraId="210442D4" w14:textId="77777777" w:rsidR="00B02EB7" w:rsidRPr="00890849" w:rsidRDefault="00B02EB7" w:rsidP="00B02EB7">
      <w:pPr>
        <w:jc w:val="both"/>
        <w:rPr>
          <w:rFonts w:cs="Arial"/>
          <w:b/>
          <w:color w:val="FF0000"/>
          <w:szCs w:val="22"/>
        </w:rPr>
      </w:pPr>
    </w:p>
    <w:p w14:paraId="3B848E84" w14:textId="3EC2C808" w:rsidR="00B02EB7" w:rsidRPr="00B63055" w:rsidRDefault="00B02EB7" w:rsidP="00B02EB7">
      <w:pPr>
        <w:autoSpaceDE w:val="0"/>
        <w:autoSpaceDN w:val="0"/>
        <w:adjustRightInd w:val="0"/>
        <w:jc w:val="both"/>
        <w:rPr>
          <w:rFonts w:eastAsiaTheme="minorHAnsi" w:cs="Arial"/>
          <w:szCs w:val="22"/>
          <w:lang w:eastAsia="en-US"/>
        </w:rPr>
      </w:pPr>
      <w:r w:rsidRPr="00B63055">
        <w:rPr>
          <w:rFonts w:eastAsiaTheme="minorHAnsi" w:cs="Arial"/>
          <w:szCs w:val="22"/>
          <w:lang w:eastAsia="en-US"/>
        </w:rPr>
        <w:t xml:space="preserve">Kao </w:t>
      </w:r>
      <w:r>
        <w:rPr>
          <w:rFonts w:eastAsiaTheme="minorHAnsi" w:cs="Arial"/>
          <w:szCs w:val="22"/>
          <w:lang w:eastAsia="en-US"/>
        </w:rPr>
        <w:t xml:space="preserve"> </w:t>
      </w:r>
      <w:r w:rsidRPr="00B63055">
        <w:rPr>
          <w:rFonts w:eastAsiaTheme="minorHAnsi" w:cs="Arial"/>
          <w:szCs w:val="22"/>
          <w:lang w:eastAsia="en-US"/>
        </w:rPr>
        <w:t xml:space="preserve">dokaz </w:t>
      </w:r>
      <w:r>
        <w:rPr>
          <w:rFonts w:eastAsiaTheme="minorHAnsi" w:cs="Arial"/>
          <w:szCs w:val="22"/>
          <w:lang w:eastAsia="en-US"/>
        </w:rPr>
        <w:t xml:space="preserve"> </w:t>
      </w:r>
      <w:r w:rsidRPr="00B63055">
        <w:rPr>
          <w:rFonts w:eastAsiaTheme="minorHAnsi" w:cs="Arial"/>
          <w:szCs w:val="22"/>
          <w:lang w:eastAsia="en-US"/>
        </w:rPr>
        <w:t xml:space="preserve">sposobnosti </w:t>
      </w:r>
      <w:r>
        <w:rPr>
          <w:rFonts w:eastAsiaTheme="minorHAnsi" w:cs="Arial"/>
          <w:szCs w:val="22"/>
          <w:lang w:eastAsia="en-US"/>
        </w:rPr>
        <w:t xml:space="preserve"> </w:t>
      </w:r>
      <w:r w:rsidR="00636175">
        <w:rPr>
          <w:rFonts w:eastAsiaTheme="minorHAnsi" w:cs="Arial"/>
          <w:szCs w:val="22"/>
          <w:lang w:eastAsia="en-US"/>
        </w:rPr>
        <w:t>N</w:t>
      </w:r>
      <w:r w:rsidRPr="00B63055">
        <w:rPr>
          <w:rFonts w:eastAsiaTheme="minorHAnsi" w:cs="Arial"/>
          <w:szCs w:val="22"/>
          <w:lang w:eastAsia="en-US"/>
        </w:rPr>
        <w:t>aručitelj</w:t>
      </w:r>
      <w:r>
        <w:rPr>
          <w:rFonts w:eastAsiaTheme="minorHAnsi" w:cs="Arial"/>
          <w:szCs w:val="22"/>
          <w:lang w:eastAsia="en-US"/>
        </w:rPr>
        <w:t xml:space="preserve"> </w:t>
      </w:r>
      <w:r w:rsidRPr="00B63055">
        <w:rPr>
          <w:rFonts w:eastAsiaTheme="minorHAnsi" w:cs="Arial"/>
          <w:szCs w:val="22"/>
          <w:lang w:eastAsia="en-US"/>
        </w:rPr>
        <w:t xml:space="preserve"> traži popis ugovora o izvršenim uslugama istim ili sličnim</w:t>
      </w:r>
    </w:p>
    <w:p w14:paraId="675C2D13" w14:textId="4CC127E0" w:rsidR="00B02EB7" w:rsidRDefault="00B02EB7" w:rsidP="00B02EB7">
      <w:pPr>
        <w:jc w:val="both"/>
        <w:rPr>
          <w:rFonts w:cs="Arial"/>
          <w:szCs w:val="22"/>
        </w:rPr>
      </w:pPr>
      <w:r w:rsidRPr="00B63055">
        <w:rPr>
          <w:rFonts w:eastAsiaTheme="minorHAnsi" w:cs="Arial"/>
          <w:szCs w:val="22"/>
          <w:lang w:eastAsia="en-US"/>
        </w:rPr>
        <w:t xml:space="preserve">predmetu nabave u godini u kojoj je započet postupak javne nabave i tijekom </w:t>
      </w:r>
      <w:r w:rsidR="000F5FCA">
        <w:rPr>
          <w:rFonts w:eastAsiaTheme="minorHAnsi" w:cs="Arial"/>
          <w:szCs w:val="22"/>
          <w:lang w:eastAsia="en-US"/>
        </w:rPr>
        <w:t>tri (3</w:t>
      </w:r>
      <w:r w:rsidRPr="00B63055">
        <w:rPr>
          <w:rFonts w:eastAsiaTheme="minorHAnsi" w:cs="Arial"/>
          <w:szCs w:val="22"/>
          <w:lang w:eastAsia="en-US"/>
        </w:rPr>
        <w:t>) godine koje prethode toj godini.</w:t>
      </w:r>
      <w:r w:rsidRPr="00B63055">
        <w:rPr>
          <w:rFonts w:cs="Arial"/>
          <w:szCs w:val="22"/>
        </w:rPr>
        <w:t xml:space="preserve"> </w:t>
      </w:r>
      <w:r>
        <w:rPr>
          <w:rFonts w:cs="Arial"/>
          <w:szCs w:val="22"/>
        </w:rPr>
        <w:t xml:space="preserve"> </w:t>
      </w:r>
    </w:p>
    <w:p w14:paraId="563A2AE9" w14:textId="48F3AFB3" w:rsidR="002478C6" w:rsidRPr="00FE454D" w:rsidRDefault="00B02EB7" w:rsidP="002478C6">
      <w:pPr>
        <w:spacing w:before="240"/>
        <w:jc w:val="both"/>
        <w:rPr>
          <w:rFonts w:cs="Arial"/>
          <w:szCs w:val="22"/>
        </w:rPr>
      </w:pPr>
      <w:r w:rsidRPr="00B63055">
        <w:rPr>
          <w:rFonts w:eastAsiaTheme="minorHAnsi" w:cs="Arial"/>
          <w:szCs w:val="22"/>
          <w:lang w:eastAsia="en-US"/>
        </w:rPr>
        <w:t xml:space="preserve">Popis ugovora mora sadržavati iznos, datum </w:t>
      </w:r>
      <w:r w:rsidR="002478C6">
        <w:rPr>
          <w:rFonts w:eastAsiaTheme="minorHAnsi" w:cs="Arial"/>
          <w:szCs w:val="22"/>
          <w:lang w:eastAsia="en-US"/>
        </w:rPr>
        <w:t xml:space="preserve">pružene </w:t>
      </w:r>
      <w:r w:rsidRPr="00B63055">
        <w:rPr>
          <w:rFonts w:eastAsiaTheme="minorHAnsi" w:cs="Arial"/>
          <w:szCs w:val="22"/>
          <w:lang w:eastAsia="en-US"/>
        </w:rPr>
        <w:t>usluge</w:t>
      </w:r>
      <w:r w:rsidR="002478C6">
        <w:rPr>
          <w:rFonts w:eastAsiaTheme="minorHAnsi" w:cs="Arial"/>
          <w:szCs w:val="22"/>
          <w:lang w:eastAsia="en-US"/>
        </w:rPr>
        <w:t xml:space="preserve"> i naziv druge ugovorne strane. </w:t>
      </w:r>
      <w:r w:rsidR="002478C6">
        <w:rPr>
          <w:rFonts w:cs="Arial"/>
          <w:szCs w:val="22"/>
        </w:rPr>
        <w:t>Ako</w:t>
      </w:r>
      <w:r w:rsidR="00636175">
        <w:rPr>
          <w:rFonts w:cs="Arial"/>
          <w:szCs w:val="22"/>
        </w:rPr>
        <w:t xml:space="preserve"> je druga ugovorna strana N</w:t>
      </w:r>
      <w:r w:rsidR="002478C6" w:rsidRPr="00FE454D">
        <w:rPr>
          <w:rFonts w:cs="Arial"/>
          <w:szCs w:val="22"/>
        </w:rPr>
        <w:t>aručitelj u smislu odredaba Zakona o javnoj nabavi, popis kao dokaz o uredno pruženoj usluzi sadrži ili mu se prilaže p</w:t>
      </w:r>
      <w:r w:rsidR="009E53E8">
        <w:rPr>
          <w:rFonts w:cs="Arial"/>
          <w:szCs w:val="22"/>
        </w:rPr>
        <w:t>otvrda potpisana ili izdana od N</w:t>
      </w:r>
      <w:r w:rsidR="002478C6" w:rsidRPr="00FE454D">
        <w:rPr>
          <w:rFonts w:cs="Arial"/>
          <w:szCs w:val="22"/>
        </w:rPr>
        <w:t>aručitelja. Ako je druga ugovorna strana privatni subjekt, popis kao dokaz o uredno pruženoj usluzi sadrži ili mu se prilaže potvrda tog subjekta, a u nedostatku iste vrijedi izjava gospodarskog subjekta uz dokaz da je po</w:t>
      </w:r>
      <w:r w:rsidR="002B0CD5">
        <w:rPr>
          <w:rFonts w:cs="Arial"/>
          <w:szCs w:val="22"/>
        </w:rPr>
        <w:t>tvrda zatražena. Ukoliko javni N</w:t>
      </w:r>
      <w:r w:rsidR="002478C6" w:rsidRPr="00FE454D">
        <w:rPr>
          <w:rFonts w:cs="Arial"/>
          <w:szCs w:val="22"/>
        </w:rPr>
        <w:t>aručitelj utvrdi da je to potrebno, može izravno od druge ugovorne strane zatražiti provjeru istinitosti potvrde.</w:t>
      </w:r>
    </w:p>
    <w:p w14:paraId="108D13E6" w14:textId="77777777" w:rsidR="00B02EB7" w:rsidRDefault="00B02EB7" w:rsidP="00B02EB7">
      <w:pPr>
        <w:autoSpaceDE w:val="0"/>
        <w:autoSpaceDN w:val="0"/>
        <w:adjustRightInd w:val="0"/>
        <w:jc w:val="both"/>
        <w:rPr>
          <w:rFonts w:eastAsiaTheme="minorHAnsi" w:cs="Arial"/>
          <w:szCs w:val="22"/>
          <w:lang w:eastAsia="en-US"/>
        </w:rPr>
      </w:pPr>
    </w:p>
    <w:p w14:paraId="0F411D93" w14:textId="44124F30" w:rsidR="005967E2" w:rsidRDefault="00846012" w:rsidP="00B02EB7">
      <w:pPr>
        <w:autoSpaceDE w:val="0"/>
        <w:autoSpaceDN w:val="0"/>
        <w:adjustRightInd w:val="0"/>
        <w:jc w:val="both"/>
        <w:rPr>
          <w:rFonts w:cs="Arial"/>
          <w:szCs w:val="22"/>
        </w:rPr>
      </w:pPr>
      <w:r w:rsidRPr="00E63B4C">
        <w:rPr>
          <w:rFonts w:eastAsiaTheme="minorHAnsi" w:cs="Arial"/>
          <w:szCs w:val="22"/>
          <w:lang w:eastAsia="en-US"/>
        </w:rPr>
        <w:t>Natjecatelj</w:t>
      </w:r>
      <w:r w:rsidR="00B02EB7" w:rsidRPr="00E63B4C">
        <w:rPr>
          <w:rFonts w:eastAsiaTheme="minorHAnsi" w:cs="Arial"/>
          <w:szCs w:val="22"/>
          <w:lang w:eastAsia="en-US"/>
        </w:rPr>
        <w:t xml:space="preserve"> mora dostaviti</w:t>
      </w:r>
      <w:r w:rsidR="007F0813" w:rsidRPr="00E63B4C">
        <w:rPr>
          <w:rFonts w:eastAsiaTheme="minorHAnsi" w:cs="Arial"/>
          <w:szCs w:val="22"/>
          <w:lang w:eastAsia="en-US"/>
        </w:rPr>
        <w:t xml:space="preserve"> za svaku grupu predmeta nabave, </w:t>
      </w:r>
      <w:r w:rsidR="00B57746" w:rsidRPr="00E63B4C">
        <w:rPr>
          <w:rFonts w:eastAsiaTheme="minorHAnsi" w:cs="Arial"/>
          <w:szCs w:val="22"/>
          <w:lang w:eastAsia="en-US"/>
        </w:rPr>
        <w:t>potvrdu ili više njih</w:t>
      </w:r>
      <w:r w:rsidR="00B02EB7" w:rsidRPr="00E63B4C">
        <w:rPr>
          <w:rFonts w:eastAsiaTheme="minorHAnsi" w:cs="Arial"/>
          <w:szCs w:val="22"/>
          <w:lang w:eastAsia="en-US"/>
        </w:rPr>
        <w:t xml:space="preserve"> o uredno ispunjenim ugovorima istim ili sličnim predmetu nabave, čiji zbrojeni iznos (bez PDV-a) mora iznositi </w:t>
      </w:r>
      <w:r w:rsidR="002478C6" w:rsidRPr="00E63B4C">
        <w:rPr>
          <w:rFonts w:eastAsiaTheme="minorHAnsi" w:cs="Arial"/>
          <w:szCs w:val="22"/>
          <w:lang w:eastAsia="en-US"/>
        </w:rPr>
        <w:t xml:space="preserve">najmanje pola iznosa, odnosno 50% </w:t>
      </w:r>
      <w:r w:rsidR="00B02EB7" w:rsidRPr="00E63B4C">
        <w:rPr>
          <w:rFonts w:cs="Arial"/>
          <w:szCs w:val="22"/>
        </w:rPr>
        <w:t>procijenjene vrijednosti grupe pre</w:t>
      </w:r>
      <w:r w:rsidR="00D32CC7">
        <w:rPr>
          <w:rFonts w:cs="Arial"/>
          <w:szCs w:val="22"/>
        </w:rPr>
        <w:t>dmeta nabave</w:t>
      </w:r>
      <w:r w:rsidR="00D109F7" w:rsidRPr="00E63B4C">
        <w:rPr>
          <w:rFonts w:cs="Arial"/>
          <w:szCs w:val="22"/>
        </w:rPr>
        <w:t xml:space="preserve"> za koju natjecatelj podnosi zahtjev za sudjelovanje</w:t>
      </w:r>
      <w:r w:rsidR="00B02EB7" w:rsidRPr="00E63B4C">
        <w:rPr>
          <w:rFonts w:cs="Arial"/>
          <w:szCs w:val="22"/>
        </w:rPr>
        <w:t>.</w:t>
      </w:r>
      <w:r w:rsidR="00B02EB7" w:rsidRPr="00B63055">
        <w:rPr>
          <w:rFonts w:cs="Arial"/>
          <w:szCs w:val="22"/>
        </w:rPr>
        <w:t xml:space="preserve"> </w:t>
      </w:r>
    </w:p>
    <w:p w14:paraId="50183AA9" w14:textId="77777777" w:rsidR="005967E2" w:rsidRDefault="005967E2" w:rsidP="00B02EB7">
      <w:pPr>
        <w:autoSpaceDE w:val="0"/>
        <w:autoSpaceDN w:val="0"/>
        <w:adjustRightInd w:val="0"/>
        <w:jc w:val="both"/>
        <w:rPr>
          <w:rFonts w:cs="Arial"/>
          <w:szCs w:val="22"/>
        </w:rPr>
      </w:pPr>
    </w:p>
    <w:p w14:paraId="4C8F5051" w14:textId="54B11460" w:rsidR="002478C6" w:rsidRPr="00731E51" w:rsidRDefault="002478C6" w:rsidP="002478C6">
      <w:pPr>
        <w:autoSpaceDE w:val="0"/>
        <w:autoSpaceDN w:val="0"/>
        <w:adjustRightInd w:val="0"/>
        <w:jc w:val="both"/>
        <w:rPr>
          <w:rFonts w:eastAsiaTheme="minorHAnsi" w:cs="Arial"/>
          <w:szCs w:val="22"/>
          <w:lang w:eastAsia="en-US"/>
        </w:rPr>
      </w:pPr>
      <w:r w:rsidRPr="00FE454D">
        <w:rPr>
          <w:rFonts w:cs="Arial"/>
          <w:b/>
          <w:szCs w:val="22"/>
        </w:rPr>
        <w:lastRenderedPageBreak/>
        <w:t>Potvrda o uredno ispunjenim ugovorima mor</w:t>
      </w:r>
      <w:r w:rsidR="000F5FCA">
        <w:rPr>
          <w:rFonts w:cs="Arial"/>
          <w:b/>
          <w:szCs w:val="22"/>
        </w:rPr>
        <w:t>a sadržavati sl</w:t>
      </w:r>
      <w:r w:rsidRPr="00FE454D">
        <w:rPr>
          <w:rFonts w:cs="Arial"/>
          <w:b/>
          <w:szCs w:val="22"/>
        </w:rPr>
        <w:t>jedeće podatke:</w:t>
      </w:r>
    </w:p>
    <w:p w14:paraId="310914FC" w14:textId="286796BF" w:rsidR="002478C6" w:rsidRPr="00FE454D" w:rsidRDefault="002478C6" w:rsidP="002478C6">
      <w:pPr>
        <w:ind w:left="480"/>
        <w:rPr>
          <w:rFonts w:cs="Arial"/>
          <w:szCs w:val="22"/>
        </w:rPr>
      </w:pPr>
      <w:r w:rsidRPr="00FE454D">
        <w:rPr>
          <w:rFonts w:cs="Arial"/>
          <w:szCs w:val="22"/>
        </w:rPr>
        <w:t>- naziv i sjedište ugovornih strana</w:t>
      </w:r>
      <w:r w:rsidR="000F5FCA">
        <w:rPr>
          <w:rFonts w:cs="Arial"/>
          <w:szCs w:val="22"/>
        </w:rPr>
        <w:t>,</w:t>
      </w:r>
    </w:p>
    <w:p w14:paraId="4476CE0E" w14:textId="290ED822" w:rsidR="002478C6" w:rsidRPr="00FE454D" w:rsidRDefault="002478C6" w:rsidP="002478C6">
      <w:pPr>
        <w:ind w:left="480"/>
        <w:rPr>
          <w:rFonts w:cs="Arial"/>
          <w:szCs w:val="22"/>
        </w:rPr>
      </w:pPr>
      <w:r w:rsidRPr="00FE454D">
        <w:rPr>
          <w:rFonts w:cs="Arial"/>
          <w:szCs w:val="22"/>
        </w:rPr>
        <w:t>- predmet ugovora</w:t>
      </w:r>
      <w:r w:rsidR="000F5FCA">
        <w:rPr>
          <w:rFonts w:cs="Arial"/>
          <w:szCs w:val="22"/>
        </w:rPr>
        <w:t>,</w:t>
      </w:r>
      <w:r w:rsidRPr="00FE454D">
        <w:rPr>
          <w:rFonts w:cs="Arial"/>
          <w:szCs w:val="22"/>
        </w:rPr>
        <w:t xml:space="preserve"> </w:t>
      </w:r>
    </w:p>
    <w:p w14:paraId="1CCBC601" w14:textId="3986536A" w:rsidR="002478C6" w:rsidRPr="00FE454D" w:rsidRDefault="002478C6" w:rsidP="002478C6">
      <w:pPr>
        <w:ind w:left="480"/>
        <w:rPr>
          <w:rFonts w:cs="Arial"/>
          <w:szCs w:val="22"/>
        </w:rPr>
      </w:pPr>
      <w:r>
        <w:rPr>
          <w:rFonts w:cs="Arial"/>
          <w:szCs w:val="22"/>
        </w:rPr>
        <w:t>- vrijednost ugovora</w:t>
      </w:r>
      <w:r w:rsidR="000F5FCA">
        <w:rPr>
          <w:rFonts w:cs="Arial"/>
          <w:szCs w:val="22"/>
        </w:rPr>
        <w:t>,</w:t>
      </w:r>
    </w:p>
    <w:p w14:paraId="5077E2D0" w14:textId="77777777" w:rsidR="002478C6" w:rsidRPr="00FE454D" w:rsidRDefault="002478C6" w:rsidP="002478C6">
      <w:pPr>
        <w:ind w:left="480"/>
        <w:rPr>
          <w:rFonts w:cs="Arial"/>
          <w:szCs w:val="22"/>
        </w:rPr>
      </w:pPr>
      <w:r w:rsidRPr="00FE454D">
        <w:rPr>
          <w:rFonts w:cs="Arial"/>
          <w:szCs w:val="22"/>
        </w:rPr>
        <w:t>- navod o uredno ispunjen</w:t>
      </w:r>
      <w:r>
        <w:rPr>
          <w:rFonts w:cs="Arial"/>
          <w:szCs w:val="22"/>
        </w:rPr>
        <w:t>om ugovoru</w:t>
      </w:r>
      <w:r w:rsidR="0082193A">
        <w:rPr>
          <w:rFonts w:cs="Arial"/>
          <w:szCs w:val="22"/>
        </w:rPr>
        <w:t>.</w:t>
      </w:r>
      <w:r w:rsidRPr="00FE454D">
        <w:rPr>
          <w:rFonts w:cs="Arial"/>
          <w:szCs w:val="22"/>
        </w:rPr>
        <w:t xml:space="preserve"> </w:t>
      </w:r>
    </w:p>
    <w:p w14:paraId="6A29E3CB" w14:textId="77777777" w:rsidR="003F3CB7" w:rsidRDefault="003F3CB7" w:rsidP="00B02EB7">
      <w:pPr>
        <w:autoSpaceDE w:val="0"/>
        <w:autoSpaceDN w:val="0"/>
        <w:adjustRightInd w:val="0"/>
        <w:jc w:val="both"/>
        <w:rPr>
          <w:rFonts w:eastAsiaTheme="minorHAnsi" w:cs="Arial"/>
          <w:szCs w:val="22"/>
          <w:lang w:eastAsia="en-US"/>
        </w:rPr>
      </w:pPr>
    </w:p>
    <w:p w14:paraId="6414D310" w14:textId="342A7441" w:rsidR="00B02EB7" w:rsidRDefault="00B02EB7" w:rsidP="00BF2ABF">
      <w:pPr>
        <w:jc w:val="both"/>
        <w:rPr>
          <w:rFonts w:eastAsiaTheme="minorHAnsi" w:cs="Arial"/>
          <w:szCs w:val="22"/>
          <w:lang w:eastAsia="en-US"/>
        </w:rPr>
      </w:pPr>
      <w:r w:rsidRPr="00B63055">
        <w:rPr>
          <w:rFonts w:cs="Arial"/>
          <w:szCs w:val="22"/>
        </w:rPr>
        <w:t>Potvrd</w:t>
      </w:r>
      <w:r w:rsidR="00A048AB">
        <w:rPr>
          <w:rFonts w:cs="Arial"/>
          <w:szCs w:val="22"/>
        </w:rPr>
        <w:t>om/</w:t>
      </w:r>
      <w:r w:rsidRPr="00B63055">
        <w:rPr>
          <w:rFonts w:cs="Arial"/>
          <w:szCs w:val="22"/>
        </w:rPr>
        <w:t>ama o</w:t>
      </w:r>
      <w:r w:rsidR="00D109F7">
        <w:rPr>
          <w:rFonts w:cs="Arial"/>
          <w:szCs w:val="22"/>
        </w:rPr>
        <w:t xml:space="preserve"> uredno izvršenim ugovorima natjecatelj</w:t>
      </w:r>
      <w:r w:rsidRPr="00B63055">
        <w:rPr>
          <w:rFonts w:cs="Arial"/>
          <w:szCs w:val="22"/>
        </w:rPr>
        <w:t xml:space="preserve"> mora dokazati da je </w:t>
      </w:r>
      <w:r w:rsidR="003F3CB7">
        <w:rPr>
          <w:rFonts w:cs="Arial"/>
          <w:szCs w:val="22"/>
        </w:rPr>
        <w:t xml:space="preserve">izvršio iste ili slične ugovore, </w:t>
      </w:r>
      <w:r w:rsidRPr="00B63055">
        <w:rPr>
          <w:rFonts w:eastAsiaTheme="minorHAnsi" w:cs="Arial"/>
          <w:szCs w:val="22"/>
          <w:lang w:eastAsia="en-US"/>
        </w:rPr>
        <w:t xml:space="preserve">čime gospodarski subjekt dokazuje da ima potrebno </w:t>
      </w:r>
      <w:r w:rsidR="002B0CD5">
        <w:rPr>
          <w:rFonts w:eastAsiaTheme="minorHAnsi" w:cs="Arial"/>
          <w:szCs w:val="22"/>
          <w:lang w:eastAsia="en-US"/>
        </w:rPr>
        <w:t>iskustvo, znanje i sposobnosti</w:t>
      </w:r>
      <w:r w:rsidR="003F3CB7">
        <w:rPr>
          <w:rFonts w:eastAsiaTheme="minorHAnsi" w:cs="Arial"/>
          <w:szCs w:val="22"/>
          <w:lang w:eastAsia="en-US"/>
        </w:rPr>
        <w:t xml:space="preserve"> te da </w:t>
      </w:r>
      <w:r w:rsidRPr="00B63055">
        <w:rPr>
          <w:rFonts w:eastAsiaTheme="minorHAnsi" w:cs="Arial"/>
          <w:szCs w:val="22"/>
          <w:lang w:eastAsia="en-US"/>
        </w:rPr>
        <w:t>je, s obzirom na opseg, predmet i procijenjenu vrijednost nabave, sposoban kvalitetno obavljati predmetne usluge.</w:t>
      </w:r>
      <w:r>
        <w:rPr>
          <w:rFonts w:cs="Arial"/>
          <w:szCs w:val="22"/>
        </w:rPr>
        <w:t xml:space="preserve"> </w:t>
      </w:r>
    </w:p>
    <w:p w14:paraId="722FBED4" w14:textId="78B55B95" w:rsidR="007868A5" w:rsidRDefault="00212895" w:rsidP="00B02EB7">
      <w:pPr>
        <w:spacing w:before="240"/>
        <w:jc w:val="both"/>
        <w:rPr>
          <w:rFonts w:cs="Arial"/>
          <w:szCs w:val="22"/>
        </w:rPr>
      </w:pPr>
      <w:r>
        <w:rPr>
          <w:rFonts w:cs="Arial"/>
          <w:szCs w:val="22"/>
        </w:rPr>
        <w:t>Članovi zajednice natjecatelja</w:t>
      </w:r>
      <w:r w:rsidR="00B02EB7" w:rsidRPr="00FE454D">
        <w:rPr>
          <w:rFonts w:cs="Arial"/>
          <w:szCs w:val="22"/>
        </w:rPr>
        <w:t xml:space="preserve"> zajednički dokazuju sposobnost iz ove točke</w:t>
      </w:r>
      <w:r w:rsidR="000F5FCA">
        <w:rPr>
          <w:rFonts w:cs="Arial"/>
          <w:szCs w:val="22"/>
        </w:rPr>
        <w:t>.</w:t>
      </w:r>
    </w:p>
    <w:p w14:paraId="4C8A9D93" w14:textId="748214F6" w:rsidR="00217601" w:rsidRPr="00A0696A" w:rsidRDefault="00456752" w:rsidP="00217601">
      <w:pPr>
        <w:pStyle w:val="Odlomakpopisa"/>
        <w:numPr>
          <w:ilvl w:val="0"/>
          <w:numId w:val="4"/>
        </w:numPr>
        <w:spacing w:before="240"/>
        <w:jc w:val="both"/>
        <w:rPr>
          <w:rFonts w:ascii="Arial" w:hAnsi="Arial" w:cs="Arial"/>
          <w:b/>
          <w:sz w:val="22"/>
          <w:szCs w:val="22"/>
        </w:rPr>
      </w:pPr>
      <w:r>
        <w:rPr>
          <w:rFonts w:ascii="Arial" w:hAnsi="Arial" w:cs="Arial"/>
          <w:b/>
          <w:sz w:val="22"/>
          <w:szCs w:val="22"/>
        </w:rPr>
        <w:t xml:space="preserve"> </w:t>
      </w:r>
      <w:r w:rsidRPr="00A0696A">
        <w:rPr>
          <w:rFonts w:ascii="Arial" w:hAnsi="Arial" w:cs="Arial"/>
          <w:b/>
          <w:sz w:val="22"/>
          <w:szCs w:val="22"/>
        </w:rPr>
        <w:t>Popis i d</w:t>
      </w:r>
      <w:r w:rsidR="00217601" w:rsidRPr="00A0696A">
        <w:rPr>
          <w:rFonts w:ascii="Arial" w:hAnsi="Arial" w:cs="Arial"/>
          <w:b/>
          <w:sz w:val="22"/>
          <w:szCs w:val="22"/>
        </w:rPr>
        <w:t>opuštenje za obavljanje zaštitarskih poslova tjelesne zaštite</w:t>
      </w:r>
    </w:p>
    <w:p w14:paraId="08DC926A" w14:textId="2823E5CF" w:rsidR="00DB666E" w:rsidRPr="00A0696A" w:rsidRDefault="00217601" w:rsidP="008641CC">
      <w:pPr>
        <w:shd w:val="clear" w:color="auto" w:fill="FFFFFF" w:themeFill="background1"/>
        <w:spacing w:before="240"/>
        <w:jc w:val="both"/>
        <w:rPr>
          <w:rFonts w:cs="Arial"/>
          <w:szCs w:val="22"/>
        </w:rPr>
      </w:pPr>
      <w:r w:rsidRPr="00A0696A">
        <w:rPr>
          <w:rFonts w:cs="Arial"/>
          <w:szCs w:val="22"/>
        </w:rPr>
        <w:t>U svrhu dokazivanja</w:t>
      </w:r>
      <w:r w:rsidRPr="00A0696A">
        <w:rPr>
          <w:rFonts w:cs="Arial"/>
          <w:b/>
          <w:szCs w:val="22"/>
        </w:rPr>
        <w:t xml:space="preserve"> </w:t>
      </w:r>
      <w:r w:rsidRPr="00A0696A">
        <w:rPr>
          <w:rFonts w:cs="Arial"/>
          <w:szCs w:val="22"/>
        </w:rPr>
        <w:t>tehničke i stručne sposobnosti za izvršen</w:t>
      </w:r>
      <w:r w:rsidR="005E6F9A" w:rsidRPr="00A0696A">
        <w:rPr>
          <w:rFonts w:cs="Arial"/>
          <w:szCs w:val="22"/>
        </w:rPr>
        <w:t>je predmeta nabave, natjecatelj</w:t>
      </w:r>
      <w:r w:rsidRPr="00A0696A">
        <w:rPr>
          <w:rFonts w:cs="Arial"/>
          <w:szCs w:val="22"/>
        </w:rPr>
        <w:t xml:space="preserve"> </w:t>
      </w:r>
      <w:r w:rsidR="005E6F9A" w:rsidRPr="00A0696A">
        <w:rPr>
          <w:rFonts w:cs="Arial"/>
          <w:szCs w:val="22"/>
        </w:rPr>
        <w:t xml:space="preserve">je dužan </w:t>
      </w:r>
      <w:r w:rsidRPr="00A0696A">
        <w:rPr>
          <w:rFonts w:cs="Arial"/>
          <w:szCs w:val="22"/>
        </w:rPr>
        <w:t xml:space="preserve">dostaviti </w:t>
      </w:r>
      <w:r w:rsidR="00C66947" w:rsidRPr="00A0696A">
        <w:rPr>
          <w:rFonts w:cs="Arial"/>
          <w:szCs w:val="22"/>
        </w:rPr>
        <w:t xml:space="preserve"> </w:t>
      </w:r>
      <w:r w:rsidR="00C66947" w:rsidRPr="00A0696A">
        <w:rPr>
          <w:rFonts w:cs="Arial"/>
          <w:b/>
          <w:szCs w:val="22"/>
        </w:rPr>
        <w:t>popis</w:t>
      </w:r>
      <w:r w:rsidR="00C66947" w:rsidRPr="00A0696A">
        <w:rPr>
          <w:rFonts w:cs="Arial"/>
          <w:szCs w:val="22"/>
        </w:rPr>
        <w:t xml:space="preserve"> </w:t>
      </w:r>
      <w:r w:rsidR="008641CC" w:rsidRPr="00A0696A">
        <w:rPr>
          <w:rFonts w:cs="Arial"/>
          <w:szCs w:val="22"/>
        </w:rPr>
        <w:t xml:space="preserve">osoba </w:t>
      </w:r>
      <w:r w:rsidR="00A0696A" w:rsidRPr="00B2045D">
        <w:rPr>
          <w:rFonts w:cs="Arial"/>
          <w:szCs w:val="22"/>
        </w:rPr>
        <w:t>koje će imati na raspolaganju za izvršenje ugovora</w:t>
      </w:r>
      <w:r w:rsidR="00A0696A">
        <w:rPr>
          <w:rFonts w:cs="Arial"/>
          <w:szCs w:val="22"/>
        </w:rPr>
        <w:t xml:space="preserve">, a </w:t>
      </w:r>
      <w:r w:rsidR="008641CC" w:rsidRPr="00A0696A">
        <w:rPr>
          <w:rFonts w:cs="Arial"/>
          <w:szCs w:val="22"/>
        </w:rPr>
        <w:t xml:space="preserve">koje </w:t>
      </w:r>
      <w:r w:rsidR="00C66947" w:rsidRPr="00A0696A">
        <w:rPr>
          <w:rFonts w:cs="Arial"/>
          <w:szCs w:val="22"/>
        </w:rPr>
        <w:t xml:space="preserve">imaju dopuštenje </w:t>
      </w:r>
      <w:r w:rsidR="008641CC" w:rsidRPr="00A0696A">
        <w:rPr>
          <w:rFonts w:cs="Arial"/>
          <w:szCs w:val="22"/>
        </w:rPr>
        <w:t xml:space="preserve">za obavljanje poslova zaštitara </w:t>
      </w:r>
      <w:r w:rsidR="00DB666E" w:rsidRPr="00A0696A">
        <w:rPr>
          <w:rFonts w:cs="Arial"/>
          <w:szCs w:val="22"/>
        </w:rPr>
        <w:t xml:space="preserve">i to, </w:t>
      </w:r>
      <w:r w:rsidR="008641CC" w:rsidRPr="00A0696A">
        <w:rPr>
          <w:rFonts w:cs="Arial"/>
          <w:szCs w:val="22"/>
        </w:rPr>
        <w:t>za</w:t>
      </w:r>
      <w:r w:rsidR="00DB666E" w:rsidRPr="00A0696A">
        <w:rPr>
          <w:rFonts w:cs="Arial"/>
          <w:szCs w:val="22"/>
        </w:rPr>
        <w:t xml:space="preserve"> </w:t>
      </w:r>
      <w:r w:rsidR="008641CC" w:rsidRPr="00A0696A">
        <w:rPr>
          <w:rFonts w:cs="Arial"/>
          <w:szCs w:val="22"/>
        </w:rPr>
        <w:t>broj zaštitara ovisno o grupi za koju podnosi zahtjev za sudjelovanje</w:t>
      </w:r>
      <w:r w:rsidR="00DB666E" w:rsidRPr="00A0696A">
        <w:rPr>
          <w:rFonts w:cs="Arial"/>
          <w:szCs w:val="22"/>
        </w:rPr>
        <w:t xml:space="preserve"> kako je navedeno u Tablici 1.</w:t>
      </w:r>
    </w:p>
    <w:p w14:paraId="1C04F362" w14:textId="48286119" w:rsidR="00DB666E" w:rsidRPr="00A0696A" w:rsidRDefault="00DB666E" w:rsidP="00DB666E">
      <w:pPr>
        <w:shd w:val="clear" w:color="auto" w:fill="FFFFFF" w:themeFill="background1"/>
        <w:jc w:val="both"/>
        <w:rPr>
          <w:rFonts w:cs="Arial"/>
          <w:szCs w:val="22"/>
        </w:rPr>
      </w:pPr>
      <w:r w:rsidRPr="00A0696A">
        <w:rPr>
          <w:rFonts w:cs="Arial"/>
          <w:szCs w:val="22"/>
        </w:rPr>
        <w:t xml:space="preserve">Natjecatelj koji dostavlja zahtjev za sudjelovanje za više od jedne grupe predmeta nabave dužan je dostaviti popis za svaku grupu zasebno, u </w:t>
      </w:r>
      <w:r w:rsidR="00984184" w:rsidRPr="00A0696A">
        <w:rPr>
          <w:rFonts w:cs="Arial"/>
          <w:szCs w:val="22"/>
        </w:rPr>
        <w:t>broju koji je naveden Tablici 1 te ne smije navesti iste osobe u više grupa predmeta nabave.</w:t>
      </w:r>
    </w:p>
    <w:p w14:paraId="7DDD285C" w14:textId="2A4D14B9" w:rsidR="001E6A50" w:rsidRPr="00A0696A" w:rsidRDefault="001E6A50" w:rsidP="001E6A50">
      <w:pPr>
        <w:jc w:val="both"/>
        <w:rPr>
          <w:rFonts w:cs="Arial"/>
          <w:szCs w:val="22"/>
        </w:rPr>
      </w:pPr>
      <w:r w:rsidRPr="00A0696A">
        <w:rPr>
          <w:rFonts w:cs="Arial"/>
          <w:szCs w:val="22"/>
        </w:rPr>
        <w:t>Broj zaštitara naveden po grupama u Tablici 1 potreban je kako bi natjecatelj u svakom trenutku mogao osigurati izvršavanje usluga koje su predmet nabave, kao i zamjenu u slučaju odsutnosti zaštitara (bolovanje, razni izostanci, povećanje opsega posla i sl.) iz bilo kojeg razloga te time osigurati kontinuirano i neprekidno vršenje usluge.</w:t>
      </w:r>
    </w:p>
    <w:p w14:paraId="1AA750CA" w14:textId="17789079" w:rsidR="00C66947" w:rsidRPr="00A0696A" w:rsidRDefault="00C66947" w:rsidP="00C66947">
      <w:pPr>
        <w:shd w:val="clear" w:color="auto" w:fill="FFFFFF" w:themeFill="background1"/>
        <w:spacing w:before="240"/>
        <w:jc w:val="both"/>
        <w:rPr>
          <w:rFonts w:cs="Arial"/>
          <w:szCs w:val="22"/>
        </w:rPr>
      </w:pPr>
      <w:r w:rsidRPr="00A0696A">
        <w:rPr>
          <w:rFonts w:cs="Arial"/>
          <w:szCs w:val="22"/>
        </w:rPr>
        <w:t xml:space="preserve">Popis mora sadržavati </w:t>
      </w:r>
      <w:r w:rsidR="008641CC" w:rsidRPr="00A0696A">
        <w:rPr>
          <w:rFonts w:cs="Arial"/>
          <w:szCs w:val="22"/>
        </w:rPr>
        <w:t xml:space="preserve">ime i prezime </w:t>
      </w:r>
      <w:r w:rsidR="00984184" w:rsidRPr="00A0696A">
        <w:rPr>
          <w:rFonts w:cs="Arial"/>
          <w:szCs w:val="22"/>
        </w:rPr>
        <w:t>osobe, navod o policijskoj upravi koja je izdala dopuštenje, broj dopuštenja i broj zaštitarske iskaznice.</w:t>
      </w:r>
      <w:r w:rsidR="00DB666E" w:rsidRPr="00A0696A">
        <w:rPr>
          <w:rFonts w:cs="Arial"/>
          <w:szCs w:val="22"/>
        </w:rPr>
        <w:t xml:space="preserve"> </w:t>
      </w:r>
    </w:p>
    <w:p w14:paraId="08AB6BA9" w14:textId="77777777" w:rsidR="00DB666E" w:rsidRPr="00A0696A" w:rsidRDefault="00DB666E" w:rsidP="00DB666E">
      <w:pPr>
        <w:shd w:val="clear" w:color="auto" w:fill="FFFFFF" w:themeFill="background1"/>
        <w:jc w:val="both"/>
        <w:rPr>
          <w:rFonts w:cs="Arial"/>
          <w:szCs w:val="22"/>
        </w:rPr>
      </w:pPr>
    </w:p>
    <w:p w14:paraId="201C282B" w14:textId="733DC692" w:rsidR="00DB666E" w:rsidRPr="00A0696A" w:rsidRDefault="00DB666E" w:rsidP="00DB666E">
      <w:pPr>
        <w:shd w:val="clear" w:color="auto" w:fill="FFFFFF" w:themeFill="background1"/>
        <w:jc w:val="both"/>
        <w:rPr>
          <w:rFonts w:cs="Arial"/>
          <w:b/>
          <w:szCs w:val="22"/>
        </w:rPr>
      </w:pPr>
      <w:r w:rsidRPr="00A0696A">
        <w:rPr>
          <w:rFonts w:cs="Arial"/>
          <w:b/>
          <w:szCs w:val="22"/>
        </w:rPr>
        <w:t>Tablica 1</w:t>
      </w:r>
    </w:p>
    <w:p w14:paraId="23F7BDC9" w14:textId="77777777" w:rsidR="00DB666E" w:rsidRPr="00A0696A" w:rsidRDefault="00DB666E" w:rsidP="00DB666E">
      <w:pPr>
        <w:shd w:val="clear" w:color="auto" w:fill="FFFFFF" w:themeFill="background1"/>
        <w:jc w:val="both"/>
        <w:rPr>
          <w:rFonts w:cs="Arial"/>
          <w:b/>
          <w:szCs w:val="22"/>
        </w:rPr>
      </w:pPr>
    </w:p>
    <w:tbl>
      <w:tblPr>
        <w:tblStyle w:val="Reetkatablice"/>
        <w:tblW w:w="6521" w:type="dxa"/>
        <w:tblInd w:w="1129" w:type="dxa"/>
        <w:shd w:val="clear" w:color="auto" w:fill="FFFFFF" w:themeFill="background1"/>
        <w:tblLook w:val="04A0" w:firstRow="1" w:lastRow="0" w:firstColumn="1" w:lastColumn="0" w:noHBand="0" w:noVBand="1"/>
      </w:tblPr>
      <w:tblGrid>
        <w:gridCol w:w="2552"/>
        <w:gridCol w:w="3969"/>
      </w:tblGrid>
      <w:tr w:rsidR="00DB666E" w:rsidRPr="00A0696A" w14:paraId="0ADBEE38" w14:textId="77777777" w:rsidTr="00A0696A">
        <w:trPr>
          <w:trHeight w:val="1099"/>
        </w:trPr>
        <w:tc>
          <w:tcPr>
            <w:tcW w:w="2552" w:type="dxa"/>
            <w:shd w:val="clear" w:color="auto" w:fill="FFFFFF" w:themeFill="background1"/>
            <w:vAlign w:val="center"/>
          </w:tcPr>
          <w:p w14:paraId="72560B4B" w14:textId="77777777" w:rsidR="00DB666E" w:rsidRPr="00A0696A" w:rsidRDefault="00DB666E" w:rsidP="00DB666E">
            <w:pPr>
              <w:autoSpaceDE w:val="0"/>
              <w:autoSpaceDN w:val="0"/>
              <w:adjustRightInd w:val="0"/>
              <w:jc w:val="center"/>
              <w:rPr>
                <w:rFonts w:cs="Arial"/>
                <w:b/>
                <w:color w:val="000000"/>
                <w:szCs w:val="22"/>
              </w:rPr>
            </w:pPr>
            <w:r w:rsidRPr="00A0696A">
              <w:rPr>
                <w:rFonts w:cs="Arial"/>
                <w:b/>
                <w:color w:val="000000"/>
                <w:szCs w:val="22"/>
              </w:rPr>
              <w:t>Grupa</w:t>
            </w:r>
          </w:p>
        </w:tc>
        <w:tc>
          <w:tcPr>
            <w:tcW w:w="3969" w:type="dxa"/>
            <w:shd w:val="clear" w:color="auto" w:fill="FFFFFF" w:themeFill="background1"/>
            <w:vAlign w:val="center"/>
          </w:tcPr>
          <w:p w14:paraId="69FC3075" w14:textId="33B21B0E" w:rsidR="00DB666E" w:rsidRPr="00A0696A" w:rsidRDefault="001E6A50" w:rsidP="00DB666E">
            <w:pPr>
              <w:autoSpaceDE w:val="0"/>
              <w:autoSpaceDN w:val="0"/>
              <w:adjustRightInd w:val="0"/>
              <w:jc w:val="center"/>
              <w:rPr>
                <w:rFonts w:cs="Arial"/>
                <w:b/>
                <w:color w:val="000000"/>
                <w:szCs w:val="22"/>
              </w:rPr>
            </w:pPr>
            <w:r w:rsidRPr="00A0696A">
              <w:rPr>
                <w:rFonts w:cs="Arial"/>
                <w:b/>
                <w:color w:val="000000"/>
                <w:szCs w:val="22"/>
              </w:rPr>
              <w:t>B</w:t>
            </w:r>
            <w:r w:rsidR="00DB666E" w:rsidRPr="00A0696A">
              <w:rPr>
                <w:rFonts w:cs="Arial"/>
                <w:b/>
                <w:color w:val="000000"/>
                <w:szCs w:val="22"/>
              </w:rPr>
              <w:t>roj zaštitara za poslove tjelesne zaštite koje natjecatelj mora imati na raspolaganju po grupama</w:t>
            </w:r>
          </w:p>
        </w:tc>
      </w:tr>
      <w:tr w:rsidR="00DB666E" w:rsidRPr="00A0696A" w14:paraId="1239A2C0" w14:textId="77777777" w:rsidTr="00A0696A">
        <w:tc>
          <w:tcPr>
            <w:tcW w:w="2552" w:type="dxa"/>
            <w:shd w:val="clear" w:color="auto" w:fill="FFFFFF" w:themeFill="background1"/>
            <w:vAlign w:val="center"/>
          </w:tcPr>
          <w:p w14:paraId="324E9B88" w14:textId="77777777" w:rsidR="00DB666E" w:rsidRPr="00A0696A" w:rsidRDefault="00DB666E" w:rsidP="00DB666E">
            <w:pPr>
              <w:autoSpaceDE w:val="0"/>
              <w:autoSpaceDN w:val="0"/>
              <w:adjustRightInd w:val="0"/>
              <w:rPr>
                <w:rFonts w:cs="Arial"/>
                <w:color w:val="000000"/>
                <w:sz w:val="20"/>
                <w:szCs w:val="20"/>
              </w:rPr>
            </w:pPr>
            <w:r w:rsidRPr="00A0696A">
              <w:rPr>
                <w:rFonts w:cs="Arial"/>
                <w:color w:val="000000"/>
                <w:szCs w:val="22"/>
              </w:rPr>
              <w:t>1. grupa za Korisnike 1</w:t>
            </w:r>
          </w:p>
        </w:tc>
        <w:tc>
          <w:tcPr>
            <w:tcW w:w="3969" w:type="dxa"/>
            <w:shd w:val="clear" w:color="auto" w:fill="FFFFFF" w:themeFill="background1"/>
            <w:vAlign w:val="center"/>
          </w:tcPr>
          <w:p w14:paraId="0CB18B4C" w14:textId="77777777" w:rsidR="00DB666E" w:rsidRPr="00A0696A" w:rsidRDefault="00DB666E" w:rsidP="00DB666E">
            <w:pPr>
              <w:jc w:val="center"/>
              <w:rPr>
                <w:rFonts w:cs="Arial"/>
                <w:color w:val="000000"/>
                <w:szCs w:val="22"/>
              </w:rPr>
            </w:pPr>
            <w:r w:rsidRPr="00A0696A">
              <w:rPr>
                <w:rFonts w:cs="Arial"/>
                <w:color w:val="000000"/>
                <w:szCs w:val="22"/>
              </w:rPr>
              <w:t>130</w:t>
            </w:r>
          </w:p>
        </w:tc>
      </w:tr>
      <w:tr w:rsidR="00DB666E" w:rsidRPr="00A0696A" w14:paraId="18114C4D" w14:textId="77777777" w:rsidTr="00A0696A">
        <w:tc>
          <w:tcPr>
            <w:tcW w:w="2552" w:type="dxa"/>
            <w:shd w:val="clear" w:color="auto" w:fill="FFFFFF" w:themeFill="background1"/>
            <w:vAlign w:val="center"/>
          </w:tcPr>
          <w:p w14:paraId="482565CF" w14:textId="77777777" w:rsidR="00DB666E" w:rsidRPr="00A0696A" w:rsidRDefault="00DB666E" w:rsidP="00DB666E">
            <w:pPr>
              <w:autoSpaceDE w:val="0"/>
              <w:autoSpaceDN w:val="0"/>
              <w:adjustRightInd w:val="0"/>
              <w:rPr>
                <w:rFonts w:cs="Arial"/>
                <w:color w:val="000000"/>
                <w:sz w:val="20"/>
                <w:szCs w:val="20"/>
              </w:rPr>
            </w:pPr>
            <w:r w:rsidRPr="00A0696A">
              <w:rPr>
                <w:rFonts w:cs="Arial"/>
                <w:color w:val="000000"/>
                <w:szCs w:val="22"/>
              </w:rPr>
              <w:t>2. grupa za Korisnike 2</w:t>
            </w:r>
          </w:p>
        </w:tc>
        <w:tc>
          <w:tcPr>
            <w:tcW w:w="3969" w:type="dxa"/>
            <w:shd w:val="clear" w:color="auto" w:fill="FFFFFF" w:themeFill="background1"/>
            <w:vAlign w:val="center"/>
          </w:tcPr>
          <w:p w14:paraId="5DBF89AB" w14:textId="77777777" w:rsidR="00DB666E" w:rsidRPr="00A0696A" w:rsidRDefault="00DB666E" w:rsidP="00DB666E">
            <w:pPr>
              <w:jc w:val="center"/>
              <w:rPr>
                <w:rFonts w:cs="Arial"/>
                <w:color w:val="000000"/>
                <w:szCs w:val="22"/>
              </w:rPr>
            </w:pPr>
            <w:r w:rsidRPr="00A0696A">
              <w:rPr>
                <w:rFonts w:cs="Arial"/>
                <w:color w:val="000000"/>
                <w:szCs w:val="22"/>
              </w:rPr>
              <w:t>50</w:t>
            </w:r>
          </w:p>
        </w:tc>
      </w:tr>
      <w:tr w:rsidR="00DB666E" w:rsidRPr="00A0696A" w14:paraId="7F856A7E" w14:textId="77777777" w:rsidTr="00A0696A">
        <w:tc>
          <w:tcPr>
            <w:tcW w:w="2552" w:type="dxa"/>
            <w:shd w:val="clear" w:color="auto" w:fill="FFFFFF" w:themeFill="background1"/>
            <w:vAlign w:val="center"/>
          </w:tcPr>
          <w:p w14:paraId="6AA8DE04" w14:textId="77777777" w:rsidR="00DB666E" w:rsidRPr="00A0696A" w:rsidRDefault="00DB666E" w:rsidP="00DB666E">
            <w:pPr>
              <w:autoSpaceDE w:val="0"/>
              <w:autoSpaceDN w:val="0"/>
              <w:adjustRightInd w:val="0"/>
              <w:rPr>
                <w:rFonts w:cs="Arial"/>
                <w:color w:val="000000"/>
                <w:sz w:val="20"/>
                <w:szCs w:val="20"/>
              </w:rPr>
            </w:pPr>
            <w:r w:rsidRPr="00A0696A">
              <w:rPr>
                <w:rFonts w:cs="Arial"/>
                <w:color w:val="000000"/>
                <w:szCs w:val="22"/>
              </w:rPr>
              <w:t>3. grupa za Korisnike 3</w:t>
            </w:r>
          </w:p>
        </w:tc>
        <w:tc>
          <w:tcPr>
            <w:tcW w:w="3969" w:type="dxa"/>
            <w:shd w:val="clear" w:color="auto" w:fill="FFFFFF" w:themeFill="background1"/>
            <w:vAlign w:val="center"/>
          </w:tcPr>
          <w:p w14:paraId="6B5A3A8F" w14:textId="77777777" w:rsidR="00DB666E" w:rsidRPr="00A0696A" w:rsidRDefault="00DB666E" w:rsidP="00DB666E">
            <w:pPr>
              <w:jc w:val="center"/>
              <w:rPr>
                <w:rFonts w:cs="Arial"/>
                <w:color w:val="000000"/>
                <w:szCs w:val="22"/>
              </w:rPr>
            </w:pPr>
            <w:r w:rsidRPr="00A0696A">
              <w:rPr>
                <w:rFonts w:cs="Arial"/>
                <w:color w:val="000000"/>
                <w:szCs w:val="22"/>
              </w:rPr>
              <w:t>45</w:t>
            </w:r>
          </w:p>
        </w:tc>
      </w:tr>
      <w:tr w:rsidR="00DB666E" w:rsidRPr="00A0696A" w14:paraId="37755D6A" w14:textId="77777777" w:rsidTr="00A0696A">
        <w:tc>
          <w:tcPr>
            <w:tcW w:w="2552" w:type="dxa"/>
            <w:shd w:val="clear" w:color="auto" w:fill="FFFFFF" w:themeFill="background1"/>
            <w:vAlign w:val="center"/>
          </w:tcPr>
          <w:p w14:paraId="3C536F5E" w14:textId="77777777" w:rsidR="00DB666E" w:rsidRPr="00A0696A" w:rsidRDefault="00DB666E" w:rsidP="00DB666E">
            <w:pPr>
              <w:autoSpaceDE w:val="0"/>
              <w:autoSpaceDN w:val="0"/>
              <w:adjustRightInd w:val="0"/>
              <w:rPr>
                <w:rFonts w:cs="Arial"/>
                <w:color w:val="000000"/>
                <w:sz w:val="20"/>
                <w:szCs w:val="20"/>
              </w:rPr>
            </w:pPr>
            <w:r w:rsidRPr="00A0696A">
              <w:rPr>
                <w:rFonts w:cs="Arial"/>
                <w:color w:val="000000"/>
                <w:szCs w:val="22"/>
              </w:rPr>
              <w:t>4. grupa za Korisnike 4</w:t>
            </w:r>
          </w:p>
        </w:tc>
        <w:tc>
          <w:tcPr>
            <w:tcW w:w="3969" w:type="dxa"/>
            <w:shd w:val="clear" w:color="auto" w:fill="FFFFFF" w:themeFill="background1"/>
            <w:vAlign w:val="center"/>
          </w:tcPr>
          <w:p w14:paraId="67E42BE8" w14:textId="77777777" w:rsidR="00DB666E" w:rsidRPr="00A0696A" w:rsidRDefault="00DB666E" w:rsidP="00DB666E">
            <w:pPr>
              <w:jc w:val="center"/>
              <w:rPr>
                <w:rFonts w:cs="Arial"/>
                <w:color w:val="000000"/>
                <w:szCs w:val="22"/>
              </w:rPr>
            </w:pPr>
            <w:r w:rsidRPr="00A0696A">
              <w:rPr>
                <w:rFonts w:cs="Arial"/>
                <w:color w:val="000000"/>
                <w:szCs w:val="22"/>
              </w:rPr>
              <w:t>64</w:t>
            </w:r>
          </w:p>
        </w:tc>
      </w:tr>
      <w:tr w:rsidR="00DB666E" w:rsidRPr="00A0696A" w14:paraId="653FAC99" w14:textId="77777777" w:rsidTr="00A0696A">
        <w:tc>
          <w:tcPr>
            <w:tcW w:w="2552" w:type="dxa"/>
            <w:shd w:val="clear" w:color="auto" w:fill="FFFFFF" w:themeFill="background1"/>
            <w:vAlign w:val="center"/>
          </w:tcPr>
          <w:p w14:paraId="2C8D8832" w14:textId="77777777" w:rsidR="00DB666E" w:rsidRPr="00A0696A" w:rsidRDefault="00DB666E" w:rsidP="00DB666E">
            <w:pPr>
              <w:autoSpaceDE w:val="0"/>
              <w:autoSpaceDN w:val="0"/>
              <w:adjustRightInd w:val="0"/>
              <w:rPr>
                <w:rFonts w:cs="Arial"/>
                <w:color w:val="000000"/>
                <w:sz w:val="20"/>
                <w:szCs w:val="20"/>
              </w:rPr>
            </w:pPr>
            <w:r w:rsidRPr="00A0696A">
              <w:rPr>
                <w:rFonts w:cs="Arial"/>
                <w:color w:val="000000"/>
                <w:szCs w:val="22"/>
              </w:rPr>
              <w:t>5. grupa za Korisnike 5</w:t>
            </w:r>
          </w:p>
        </w:tc>
        <w:tc>
          <w:tcPr>
            <w:tcW w:w="3969" w:type="dxa"/>
            <w:shd w:val="clear" w:color="auto" w:fill="FFFFFF" w:themeFill="background1"/>
            <w:vAlign w:val="center"/>
          </w:tcPr>
          <w:p w14:paraId="4CAEB417" w14:textId="77777777" w:rsidR="00DB666E" w:rsidRPr="00A0696A" w:rsidRDefault="00DB666E" w:rsidP="00DB666E">
            <w:pPr>
              <w:jc w:val="center"/>
              <w:rPr>
                <w:rFonts w:cs="Arial"/>
                <w:color w:val="000000"/>
                <w:szCs w:val="22"/>
              </w:rPr>
            </w:pPr>
            <w:r w:rsidRPr="00A0696A">
              <w:rPr>
                <w:rFonts w:cs="Arial"/>
                <w:color w:val="000000"/>
                <w:szCs w:val="22"/>
              </w:rPr>
              <w:t>41</w:t>
            </w:r>
          </w:p>
        </w:tc>
      </w:tr>
    </w:tbl>
    <w:p w14:paraId="43F02EC8" w14:textId="77777777" w:rsidR="001E6A50" w:rsidRPr="001E6A50" w:rsidRDefault="001E6A50" w:rsidP="00C66947">
      <w:pPr>
        <w:shd w:val="clear" w:color="auto" w:fill="FFFFFF" w:themeFill="background1"/>
        <w:spacing w:before="240"/>
        <w:jc w:val="both"/>
        <w:rPr>
          <w:rFonts w:cs="Arial"/>
          <w:szCs w:val="22"/>
          <w:highlight w:val="yellow"/>
        </w:rPr>
      </w:pPr>
    </w:p>
    <w:p w14:paraId="039D6AE8" w14:textId="1B8E92E5" w:rsidR="00DB666E" w:rsidRPr="00A0696A" w:rsidRDefault="008641CC" w:rsidP="001E6A50">
      <w:pPr>
        <w:jc w:val="both"/>
        <w:rPr>
          <w:rFonts w:cs="Arial"/>
          <w:szCs w:val="22"/>
        </w:rPr>
      </w:pPr>
      <w:r w:rsidRPr="00A0696A">
        <w:rPr>
          <w:rFonts w:cs="Arial"/>
          <w:szCs w:val="22"/>
        </w:rPr>
        <w:t xml:space="preserve">Popisu moraju biti priložene preslike </w:t>
      </w:r>
      <w:r w:rsidR="001E6A50" w:rsidRPr="00A0696A">
        <w:rPr>
          <w:rFonts w:cs="Arial"/>
          <w:szCs w:val="22"/>
        </w:rPr>
        <w:t xml:space="preserve">važećih </w:t>
      </w:r>
      <w:r w:rsidRPr="00A0696A">
        <w:rPr>
          <w:rFonts w:cs="Arial"/>
          <w:b/>
          <w:szCs w:val="22"/>
        </w:rPr>
        <w:t>dopuštenja</w:t>
      </w:r>
      <w:r w:rsidRPr="00A0696A">
        <w:rPr>
          <w:rFonts w:cs="Arial"/>
          <w:szCs w:val="22"/>
        </w:rPr>
        <w:t xml:space="preserve"> za obavljanje poslova zaštitara </w:t>
      </w:r>
      <w:r w:rsidR="00DB666E" w:rsidRPr="00A0696A">
        <w:rPr>
          <w:rFonts w:cs="Arial"/>
          <w:szCs w:val="22"/>
        </w:rPr>
        <w:t>koje je izdala nadležna policijska uprava sukl</w:t>
      </w:r>
      <w:r w:rsidR="001E6A50" w:rsidRPr="00A0696A">
        <w:rPr>
          <w:rFonts w:cs="Arial"/>
          <w:szCs w:val="22"/>
        </w:rPr>
        <w:t xml:space="preserve">adno Zakonu o privatnoj zaštiti </w:t>
      </w:r>
      <w:r w:rsidR="00DB666E" w:rsidRPr="00A0696A">
        <w:rPr>
          <w:rFonts w:cs="Arial"/>
          <w:szCs w:val="22"/>
        </w:rPr>
        <w:t>i to</w:t>
      </w:r>
      <w:r w:rsidR="00DB666E" w:rsidRPr="00B2045D">
        <w:rPr>
          <w:rFonts w:cs="Arial"/>
          <w:szCs w:val="22"/>
        </w:rPr>
        <w:t xml:space="preserve">, za </w:t>
      </w:r>
      <w:r w:rsidR="00A0696A" w:rsidRPr="00B2045D">
        <w:rPr>
          <w:rFonts w:cs="Arial"/>
          <w:szCs w:val="22"/>
        </w:rPr>
        <w:t>dio</w:t>
      </w:r>
      <w:r w:rsidR="00DB666E" w:rsidRPr="00B2045D">
        <w:rPr>
          <w:rFonts w:cs="Arial"/>
          <w:szCs w:val="22"/>
        </w:rPr>
        <w:t xml:space="preserve"> zaštitara </w:t>
      </w:r>
      <w:r w:rsidR="00A0696A" w:rsidRPr="00B2045D">
        <w:rPr>
          <w:rFonts w:cs="Arial"/>
          <w:szCs w:val="22"/>
        </w:rPr>
        <w:t>navedenih u popisu, a u broju k</w:t>
      </w:r>
      <w:r w:rsidR="00406AFB" w:rsidRPr="00B2045D">
        <w:rPr>
          <w:rFonts w:cs="Arial"/>
          <w:szCs w:val="22"/>
        </w:rPr>
        <w:t>oji</w:t>
      </w:r>
      <w:r w:rsidR="00A0696A" w:rsidRPr="00B2045D">
        <w:rPr>
          <w:rFonts w:cs="Arial"/>
          <w:szCs w:val="22"/>
        </w:rPr>
        <w:t xml:space="preserve"> je navedeno u Tablici 2 </w:t>
      </w:r>
      <w:r w:rsidR="00DB666E" w:rsidRPr="00B2045D">
        <w:rPr>
          <w:rFonts w:cs="Arial"/>
          <w:szCs w:val="22"/>
        </w:rPr>
        <w:t xml:space="preserve">ovisno o grupi za koju </w:t>
      </w:r>
      <w:r w:rsidR="00A0696A" w:rsidRPr="00B2045D">
        <w:rPr>
          <w:rFonts w:cs="Arial"/>
          <w:szCs w:val="22"/>
        </w:rPr>
        <w:t>podnosi zahtjev za sudjelovanje.</w:t>
      </w:r>
    </w:p>
    <w:p w14:paraId="2917CE3B" w14:textId="4A00571C" w:rsidR="00DB666E" w:rsidRPr="00A0696A" w:rsidRDefault="00DB666E" w:rsidP="00DB666E">
      <w:pPr>
        <w:shd w:val="clear" w:color="auto" w:fill="FFFFFF" w:themeFill="background1"/>
        <w:jc w:val="both"/>
        <w:rPr>
          <w:rFonts w:cs="Arial"/>
          <w:szCs w:val="22"/>
        </w:rPr>
      </w:pPr>
      <w:r w:rsidRPr="00A0696A">
        <w:rPr>
          <w:rFonts w:cs="Arial"/>
          <w:szCs w:val="22"/>
        </w:rPr>
        <w:t xml:space="preserve">Natjecatelj koji dostavlja zahtjev za sudjelovanje za više od jedne grupe predmeta nabave dužan je dostaviti preslike dopuštenja za svaku grupu zasebno, u </w:t>
      </w:r>
      <w:r w:rsidR="00406AFB">
        <w:rPr>
          <w:rFonts w:cs="Arial"/>
          <w:szCs w:val="22"/>
        </w:rPr>
        <w:t>broju koji</w:t>
      </w:r>
      <w:r w:rsidR="00984184" w:rsidRPr="00A0696A">
        <w:rPr>
          <w:rFonts w:cs="Arial"/>
          <w:szCs w:val="22"/>
        </w:rPr>
        <w:t xml:space="preserve"> je naveden</w:t>
      </w:r>
      <w:r w:rsidR="00406AFB">
        <w:rPr>
          <w:rFonts w:cs="Arial"/>
          <w:szCs w:val="22"/>
        </w:rPr>
        <w:t>o</w:t>
      </w:r>
      <w:r w:rsidR="00984184" w:rsidRPr="00A0696A">
        <w:rPr>
          <w:rFonts w:cs="Arial"/>
          <w:szCs w:val="22"/>
        </w:rPr>
        <w:t xml:space="preserve"> Tablici 2.  </w:t>
      </w:r>
    </w:p>
    <w:p w14:paraId="62391BE6" w14:textId="77777777" w:rsidR="001E6A50" w:rsidRPr="001E6A50" w:rsidRDefault="001E6A50" w:rsidP="00DB666E">
      <w:pPr>
        <w:shd w:val="clear" w:color="auto" w:fill="FFFFFF" w:themeFill="background1"/>
        <w:jc w:val="both"/>
        <w:rPr>
          <w:rFonts w:cs="Arial"/>
          <w:szCs w:val="22"/>
          <w:highlight w:val="yellow"/>
        </w:rPr>
      </w:pPr>
    </w:p>
    <w:p w14:paraId="1303259A" w14:textId="7AC62F94" w:rsidR="00DB666E" w:rsidRPr="00A0696A" w:rsidRDefault="00DB666E" w:rsidP="00C66947">
      <w:pPr>
        <w:shd w:val="clear" w:color="auto" w:fill="FFFFFF" w:themeFill="background1"/>
        <w:spacing w:before="240"/>
        <w:jc w:val="both"/>
        <w:rPr>
          <w:rFonts w:cs="Arial"/>
          <w:b/>
          <w:szCs w:val="22"/>
        </w:rPr>
      </w:pPr>
      <w:r w:rsidRPr="00A0696A">
        <w:rPr>
          <w:rFonts w:cs="Arial"/>
          <w:b/>
          <w:szCs w:val="22"/>
        </w:rPr>
        <w:lastRenderedPageBreak/>
        <w:t>Tablica 2</w:t>
      </w:r>
    </w:p>
    <w:p w14:paraId="176C05E3" w14:textId="77777777" w:rsidR="00217601" w:rsidRPr="001E6A50" w:rsidRDefault="00217601" w:rsidP="00217601">
      <w:pPr>
        <w:jc w:val="both"/>
        <w:rPr>
          <w:rFonts w:cs="Arial"/>
          <w:szCs w:val="22"/>
          <w:highlight w:val="yellow"/>
        </w:rPr>
      </w:pPr>
    </w:p>
    <w:tbl>
      <w:tblPr>
        <w:tblStyle w:val="Reetkatablice"/>
        <w:tblW w:w="6521" w:type="dxa"/>
        <w:tblInd w:w="1129" w:type="dxa"/>
        <w:shd w:val="clear" w:color="auto" w:fill="FFFFFF" w:themeFill="background1"/>
        <w:tblLook w:val="04A0" w:firstRow="1" w:lastRow="0" w:firstColumn="1" w:lastColumn="0" w:noHBand="0" w:noVBand="1"/>
      </w:tblPr>
      <w:tblGrid>
        <w:gridCol w:w="2552"/>
        <w:gridCol w:w="3969"/>
      </w:tblGrid>
      <w:tr w:rsidR="00217601" w:rsidRPr="00A0696A" w14:paraId="45C74AA8" w14:textId="77777777" w:rsidTr="00A0696A">
        <w:trPr>
          <w:trHeight w:val="642"/>
        </w:trPr>
        <w:tc>
          <w:tcPr>
            <w:tcW w:w="2552" w:type="dxa"/>
            <w:shd w:val="clear" w:color="auto" w:fill="FFFFFF" w:themeFill="background1"/>
            <w:vAlign w:val="center"/>
          </w:tcPr>
          <w:p w14:paraId="262AA08B" w14:textId="77777777" w:rsidR="00217601" w:rsidRPr="00A0696A" w:rsidRDefault="00217601" w:rsidP="006D28E6">
            <w:pPr>
              <w:autoSpaceDE w:val="0"/>
              <w:autoSpaceDN w:val="0"/>
              <w:adjustRightInd w:val="0"/>
              <w:jc w:val="center"/>
              <w:rPr>
                <w:rFonts w:cs="Arial"/>
                <w:b/>
                <w:color w:val="000000"/>
                <w:szCs w:val="22"/>
              </w:rPr>
            </w:pPr>
            <w:r w:rsidRPr="00A0696A">
              <w:rPr>
                <w:rFonts w:cs="Arial"/>
                <w:b/>
                <w:color w:val="000000"/>
                <w:szCs w:val="22"/>
              </w:rPr>
              <w:t>Grupa</w:t>
            </w:r>
          </w:p>
        </w:tc>
        <w:tc>
          <w:tcPr>
            <w:tcW w:w="3969" w:type="dxa"/>
            <w:shd w:val="clear" w:color="auto" w:fill="FFFFFF" w:themeFill="background1"/>
            <w:vAlign w:val="center"/>
          </w:tcPr>
          <w:p w14:paraId="4C5DCE7C" w14:textId="07B8E69D" w:rsidR="00217601" w:rsidRPr="00A0696A" w:rsidRDefault="00217601" w:rsidP="001E6A50">
            <w:pPr>
              <w:autoSpaceDE w:val="0"/>
              <w:autoSpaceDN w:val="0"/>
              <w:adjustRightInd w:val="0"/>
              <w:jc w:val="center"/>
              <w:rPr>
                <w:rFonts w:cs="Arial"/>
                <w:b/>
                <w:color w:val="000000"/>
                <w:szCs w:val="22"/>
              </w:rPr>
            </w:pPr>
            <w:r w:rsidRPr="00A0696A">
              <w:rPr>
                <w:rFonts w:cs="Arial"/>
                <w:b/>
                <w:color w:val="000000"/>
                <w:szCs w:val="22"/>
              </w:rPr>
              <w:t xml:space="preserve">Broj zaštitara po grupama </w:t>
            </w:r>
            <w:r w:rsidR="001E6A50" w:rsidRPr="00A0696A">
              <w:rPr>
                <w:rFonts w:cs="Arial"/>
                <w:b/>
                <w:color w:val="000000"/>
                <w:szCs w:val="22"/>
              </w:rPr>
              <w:t xml:space="preserve">za </w:t>
            </w:r>
            <w:r w:rsidR="00D21D4C" w:rsidRPr="00A0696A">
              <w:rPr>
                <w:rFonts w:cs="Arial"/>
                <w:b/>
                <w:color w:val="000000"/>
                <w:szCs w:val="22"/>
              </w:rPr>
              <w:t xml:space="preserve">koje je potrebno </w:t>
            </w:r>
            <w:r w:rsidRPr="00A0696A">
              <w:rPr>
                <w:rFonts w:cs="Arial"/>
                <w:b/>
                <w:color w:val="000000"/>
                <w:szCs w:val="22"/>
              </w:rPr>
              <w:t>dostaviti važeća dopuštenja za obavljanje poslova zaštitara</w:t>
            </w:r>
          </w:p>
        </w:tc>
      </w:tr>
      <w:tr w:rsidR="00217601" w:rsidRPr="00A0696A" w14:paraId="49F00BA5" w14:textId="77777777" w:rsidTr="00A0696A">
        <w:tc>
          <w:tcPr>
            <w:tcW w:w="2552" w:type="dxa"/>
            <w:shd w:val="clear" w:color="auto" w:fill="FFFFFF" w:themeFill="background1"/>
            <w:vAlign w:val="center"/>
          </w:tcPr>
          <w:p w14:paraId="0987E02F" w14:textId="77777777" w:rsidR="00217601" w:rsidRPr="00A0696A" w:rsidRDefault="00217601" w:rsidP="006D28E6">
            <w:pPr>
              <w:autoSpaceDE w:val="0"/>
              <w:autoSpaceDN w:val="0"/>
              <w:adjustRightInd w:val="0"/>
              <w:jc w:val="center"/>
              <w:rPr>
                <w:rFonts w:cs="Arial"/>
                <w:color w:val="000000"/>
                <w:sz w:val="20"/>
                <w:szCs w:val="20"/>
              </w:rPr>
            </w:pPr>
            <w:r w:rsidRPr="00A0696A">
              <w:rPr>
                <w:rFonts w:cs="Arial"/>
                <w:color w:val="000000"/>
                <w:szCs w:val="22"/>
              </w:rPr>
              <w:t>1. grupa za Korisnike 1</w:t>
            </w:r>
          </w:p>
        </w:tc>
        <w:tc>
          <w:tcPr>
            <w:tcW w:w="3969" w:type="dxa"/>
            <w:shd w:val="clear" w:color="auto" w:fill="FFFFFF" w:themeFill="background1"/>
            <w:vAlign w:val="center"/>
          </w:tcPr>
          <w:p w14:paraId="3CB013B0" w14:textId="77777777" w:rsidR="00217601" w:rsidRPr="00A0696A" w:rsidRDefault="00217601" w:rsidP="006D28E6">
            <w:pPr>
              <w:jc w:val="center"/>
              <w:rPr>
                <w:rFonts w:cs="Arial"/>
                <w:color w:val="000000"/>
                <w:szCs w:val="22"/>
              </w:rPr>
            </w:pPr>
            <w:r w:rsidRPr="00A0696A">
              <w:rPr>
                <w:rFonts w:cs="Arial"/>
                <w:color w:val="000000"/>
                <w:szCs w:val="22"/>
              </w:rPr>
              <w:t>100</w:t>
            </w:r>
          </w:p>
        </w:tc>
      </w:tr>
      <w:tr w:rsidR="00217601" w:rsidRPr="00A0696A" w14:paraId="176DFE4F" w14:textId="77777777" w:rsidTr="00A0696A">
        <w:tc>
          <w:tcPr>
            <w:tcW w:w="2552" w:type="dxa"/>
            <w:shd w:val="clear" w:color="auto" w:fill="FFFFFF" w:themeFill="background1"/>
            <w:vAlign w:val="center"/>
          </w:tcPr>
          <w:p w14:paraId="18FBA870" w14:textId="77777777" w:rsidR="00217601" w:rsidRPr="00A0696A" w:rsidRDefault="00217601" w:rsidP="006D28E6">
            <w:pPr>
              <w:autoSpaceDE w:val="0"/>
              <w:autoSpaceDN w:val="0"/>
              <w:adjustRightInd w:val="0"/>
              <w:jc w:val="center"/>
              <w:rPr>
                <w:rFonts w:cs="Arial"/>
                <w:color w:val="000000"/>
                <w:sz w:val="20"/>
                <w:szCs w:val="20"/>
              </w:rPr>
            </w:pPr>
            <w:r w:rsidRPr="00A0696A">
              <w:rPr>
                <w:rFonts w:cs="Arial"/>
                <w:color w:val="000000"/>
                <w:szCs w:val="22"/>
              </w:rPr>
              <w:t>2. grupa za Korisnike 2</w:t>
            </w:r>
          </w:p>
        </w:tc>
        <w:tc>
          <w:tcPr>
            <w:tcW w:w="3969" w:type="dxa"/>
            <w:shd w:val="clear" w:color="auto" w:fill="FFFFFF" w:themeFill="background1"/>
            <w:vAlign w:val="center"/>
          </w:tcPr>
          <w:p w14:paraId="09798EF5" w14:textId="77777777" w:rsidR="00217601" w:rsidRPr="00A0696A" w:rsidRDefault="00217601" w:rsidP="006D28E6">
            <w:pPr>
              <w:jc w:val="center"/>
              <w:rPr>
                <w:rFonts w:cs="Arial"/>
                <w:color w:val="000000"/>
                <w:szCs w:val="22"/>
              </w:rPr>
            </w:pPr>
            <w:r w:rsidRPr="00A0696A">
              <w:rPr>
                <w:rFonts w:cs="Arial"/>
                <w:color w:val="000000"/>
                <w:szCs w:val="22"/>
              </w:rPr>
              <w:t>38</w:t>
            </w:r>
          </w:p>
        </w:tc>
      </w:tr>
      <w:tr w:rsidR="00217601" w:rsidRPr="00A0696A" w14:paraId="056F4020" w14:textId="77777777" w:rsidTr="00A0696A">
        <w:tc>
          <w:tcPr>
            <w:tcW w:w="2552" w:type="dxa"/>
            <w:shd w:val="clear" w:color="auto" w:fill="FFFFFF" w:themeFill="background1"/>
            <w:vAlign w:val="center"/>
          </w:tcPr>
          <w:p w14:paraId="71C1E41A" w14:textId="77777777" w:rsidR="00217601" w:rsidRPr="00A0696A" w:rsidRDefault="00217601" w:rsidP="006D28E6">
            <w:pPr>
              <w:autoSpaceDE w:val="0"/>
              <w:autoSpaceDN w:val="0"/>
              <w:adjustRightInd w:val="0"/>
              <w:jc w:val="center"/>
              <w:rPr>
                <w:rFonts w:cs="Arial"/>
                <w:color w:val="000000"/>
                <w:sz w:val="20"/>
                <w:szCs w:val="20"/>
              </w:rPr>
            </w:pPr>
            <w:r w:rsidRPr="00A0696A">
              <w:rPr>
                <w:rFonts w:cs="Arial"/>
                <w:color w:val="000000"/>
                <w:szCs w:val="22"/>
              </w:rPr>
              <w:t>3. grupa za Korisnike 3</w:t>
            </w:r>
          </w:p>
        </w:tc>
        <w:tc>
          <w:tcPr>
            <w:tcW w:w="3969" w:type="dxa"/>
            <w:shd w:val="clear" w:color="auto" w:fill="FFFFFF" w:themeFill="background1"/>
            <w:vAlign w:val="center"/>
          </w:tcPr>
          <w:p w14:paraId="3658BD9F" w14:textId="77777777" w:rsidR="00217601" w:rsidRPr="00A0696A" w:rsidRDefault="00217601" w:rsidP="006D28E6">
            <w:pPr>
              <w:jc w:val="center"/>
              <w:rPr>
                <w:rFonts w:cs="Arial"/>
                <w:color w:val="000000"/>
                <w:szCs w:val="22"/>
              </w:rPr>
            </w:pPr>
            <w:r w:rsidRPr="00A0696A">
              <w:rPr>
                <w:rFonts w:cs="Arial"/>
                <w:color w:val="000000"/>
                <w:szCs w:val="22"/>
              </w:rPr>
              <w:t>34</w:t>
            </w:r>
          </w:p>
        </w:tc>
      </w:tr>
      <w:tr w:rsidR="00217601" w:rsidRPr="00A0696A" w14:paraId="28823FC8" w14:textId="77777777" w:rsidTr="00A0696A">
        <w:tc>
          <w:tcPr>
            <w:tcW w:w="2552" w:type="dxa"/>
            <w:shd w:val="clear" w:color="auto" w:fill="FFFFFF" w:themeFill="background1"/>
            <w:vAlign w:val="center"/>
          </w:tcPr>
          <w:p w14:paraId="17FBCA6B" w14:textId="77777777" w:rsidR="00217601" w:rsidRPr="00A0696A" w:rsidRDefault="00217601" w:rsidP="006D28E6">
            <w:pPr>
              <w:autoSpaceDE w:val="0"/>
              <w:autoSpaceDN w:val="0"/>
              <w:adjustRightInd w:val="0"/>
              <w:jc w:val="center"/>
              <w:rPr>
                <w:rFonts w:cs="Arial"/>
                <w:color w:val="000000"/>
                <w:sz w:val="20"/>
                <w:szCs w:val="20"/>
              </w:rPr>
            </w:pPr>
            <w:r w:rsidRPr="00A0696A">
              <w:rPr>
                <w:rFonts w:cs="Arial"/>
                <w:color w:val="000000"/>
                <w:szCs w:val="22"/>
              </w:rPr>
              <w:t>4. grupa za Korisnike 4</w:t>
            </w:r>
          </w:p>
        </w:tc>
        <w:tc>
          <w:tcPr>
            <w:tcW w:w="3969" w:type="dxa"/>
            <w:shd w:val="clear" w:color="auto" w:fill="FFFFFF" w:themeFill="background1"/>
            <w:vAlign w:val="center"/>
          </w:tcPr>
          <w:p w14:paraId="31912697" w14:textId="77777777" w:rsidR="00217601" w:rsidRPr="00A0696A" w:rsidRDefault="00217601" w:rsidP="006D28E6">
            <w:pPr>
              <w:jc w:val="center"/>
              <w:rPr>
                <w:rFonts w:cs="Arial"/>
                <w:color w:val="000000"/>
                <w:szCs w:val="22"/>
              </w:rPr>
            </w:pPr>
            <w:r w:rsidRPr="00A0696A">
              <w:rPr>
                <w:rFonts w:cs="Arial"/>
                <w:color w:val="000000"/>
                <w:szCs w:val="22"/>
              </w:rPr>
              <w:t>49</w:t>
            </w:r>
          </w:p>
        </w:tc>
      </w:tr>
      <w:tr w:rsidR="00217601" w14:paraId="23C06EF3" w14:textId="77777777" w:rsidTr="00A0696A">
        <w:tc>
          <w:tcPr>
            <w:tcW w:w="2552" w:type="dxa"/>
            <w:shd w:val="clear" w:color="auto" w:fill="FFFFFF" w:themeFill="background1"/>
            <w:vAlign w:val="center"/>
          </w:tcPr>
          <w:p w14:paraId="27D595BA" w14:textId="77777777" w:rsidR="00217601" w:rsidRPr="00A0696A" w:rsidRDefault="00217601" w:rsidP="006D28E6">
            <w:pPr>
              <w:autoSpaceDE w:val="0"/>
              <w:autoSpaceDN w:val="0"/>
              <w:adjustRightInd w:val="0"/>
              <w:jc w:val="center"/>
              <w:rPr>
                <w:rFonts w:cs="Arial"/>
                <w:color w:val="000000"/>
                <w:sz w:val="20"/>
                <w:szCs w:val="20"/>
              </w:rPr>
            </w:pPr>
            <w:r w:rsidRPr="00A0696A">
              <w:rPr>
                <w:rFonts w:cs="Arial"/>
                <w:color w:val="000000"/>
                <w:szCs w:val="22"/>
              </w:rPr>
              <w:t>5. grupa za Korisnike 5</w:t>
            </w:r>
          </w:p>
        </w:tc>
        <w:tc>
          <w:tcPr>
            <w:tcW w:w="3969" w:type="dxa"/>
            <w:shd w:val="clear" w:color="auto" w:fill="FFFFFF" w:themeFill="background1"/>
            <w:vAlign w:val="center"/>
          </w:tcPr>
          <w:p w14:paraId="47DDD1A4" w14:textId="77777777" w:rsidR="00217601" w:rsidRPr="00A0696A" w:rsidRDefault="00217601" w:rsidP="006D28E6">
            <w:pPr>
              <w:jc w:val="center"/>
              <w:rPr>
                <w:rFonts w:cs="Arial"/>
                <w:color w:val="000000"/>
                <w:szCs w:val="22"/>
              </w:rPr>
            </w:pPr>
            <w:r w:rsidRPr="00A0696A">
              <w:rPr>
                <w:rFonts w:cs="Arial"/>
                <w:color w:val="000000"/>
                <w:szCs w:val="22"/>
              </w:rPr>
              <w:t>31</w:t>
            </w:r>
          </w:p>
        </w:tc>
      </w:tr>
    </w:tbl>
    <w:p w14:paraId="488F6DE8" w14:textId="77777777" w:rsidR="00C2406A" w:rsidRPr="00C2406A" w:rsidRDefault="00C2406A" w:rsidP="00C2406A">
      <w:pPr>
        <w:pStyle w:val="Odlomakpopisa"/>
        <w:tabs>
          <w:tab w:val="left" w:pos="3709"/>
        </w:tabs>
        <w:spacing w:before="240"/>
        <w:ind w:left="0"/>
        <w:jc w:val="both"/>
        <w:rPr>
          <w:rFonts w:ascii="Arial" w:hAnsi="Arial" w:cs="Arial"/>
          <w:sz w:val="22"/>
          <w:szCs w:val="22"/>
        </w:rPr>
      </w:pPr>
    </w:p>
    <w:p w14:paraId="721BD346" w14:textId="77777777" w:rsidR="00382184" w:rsidRDefault="00382184" w:rsidP="00382184">
      <w:pPr>
        <w:pStyle w:val="Odlomakpopisa"/>
        <w:spacing w:before="240"/>
        <w:jc w:val="both"/>
        <w:rPr>
          <w:rFonts w:ascii="Arial" w:hAnsi="Arial" w:cs="Arial"/>
          <w:sz w:val="22"/>
          <w:szCs w:val="22"/>
        </w:rPr>
      </w:pPr>
    </w:p>
    <w:p w14:paraId="39807FC0" w14:textId="504BE231" w:rsidR="00321F30" w:rsidRPr="00321F30" w:rsidRDefault="002971C8" w:rsidP="005600F4">
      <w:pPr>
        <w:pStyle w:val="Odlomakpopisa"/>
        <w:numPr>
          <w:ilvl w:val="0"/>
          <w:numId w:val="4"/>
        </w:numPr>
        <w:spacing w:before="240"/>
        <w:jc w:val="both"/>
        <w:rPr>
          <w:rFonts w:cs="Arial"/>
          <w:szCs w:val="22"/>
        </w:rPr>
      </w:pPr>
      <w:r w:rsidRPr="005600F4">
        <w:rPr>
          <w:rFonts w:ascii="Arial" w:hAnsi="Arial" w:cs="Arial"/>
          <w:b/>
          <w:sz w:val="22"/>
          <w:szCs w:val="22"/>
        </w:rPr>
        <w:t xml:space="preserve">Za grupe 1., 3. i 4. - </w:t>
      </w:r>
      <w:r w:rsidR="0098331C" w:rsidRPr="005600F4">
        <w:rPr>
          <w:rFonts w:ascii="Arial" w:hAnsi="Arial" w:cs="Arial"/>
          <w:b/>
          <w:sz w:val="22"/>
          <w:szCs w:val="22"/>
        </w:rPr>
        <w:t xml:space="preserve">Dokaz o ustrojenim interventnim ekipama </w:t>
      </w:r>
    </w:p>
    <w:p w14:paraId="4D0851D2" w14:textId="1B40481D" w:rsidR="00321F30" w:rsidRDefault="00321F30" w:rsidP="00321F30">
      <w:pPr>
        <w:shd w:val="clear" w:color="auto" w:fill="FFFFFF" w:themeFill="background1"/>
        <w:spacing w:before="240" w:line="360" w:lineRule="auto"/>
        <w:jc w:val="both"/>
        <w:rPr>
          <w:rFonts w:cs="Arial"/>
          <w:szCs w:val="22"/>
        </w:rPr>
      </w:pPr>
      <w:r>
        <w:rPr>
          <w:rFonts w:cs="Arial"/>
          <w:szCs w:val="22"/>
        </w:rPr>
        <w:t>Interventnu ekipu čine najmanje dva (2) zaštitara</w:t>
      </w:r>
    </w:p>
    <w:p w14:paraId="76FD1EA3" w14:textId="16FA59E6" w:rsidR="002835A3" w:rsidRPr="005600F4" w:rsidRDefault="00212895" w:rsidP="005600F4">
      <w:pPr>
        <w:spacing w:before="240"/>
        <w:jc w:val="both"/>
        <w:rPr>
          <w:rFonts w:cs="Arial"/>
          <w:szCs w:val="22"/>
        </w:rPr>
      </w:pPr>
      <w:r w:rsidRPr="005600F4">
        <w:rPr>
          <w:rFonts w:cs="Arial"/>
          <w:szCs w:val="22"/>
        </w:rPr>
        <w:t>Natjecatelj</w:t>
      </w:r>
      <w:r w:rsidR="0098331C" w:rsidRPr="005600F4">
        <w:rPr>
          <w:rFonts w:cs="Arial"/>
          <w:szCs w:val="22"/>
        </w:rPr>
        <w:t xml:space="preserve"> mora dostaviti dokaz da ima ustrojene</w:t>
      </w:r>
      <w:r w:rsidR="002835A3" w:rsidRPr="005600F4">
        <w:rPr>
          <w:rFonts w:cs="Arial"/>
          <w:szCs w:val="22"/>
        </w:rPr>
        <w:t>;</w:t>
      </w:r>
    </w:p>
    <w:p w14:paraId="534183C4" w14:textId="1E867F97" w:rsidR="00465EF9" w:rsidRPr="00CB4AB4" w:rsidRDefault="002835A3" w:rsidP="0098331C">
      <w:pPr>
        <w:spacing w:before="240"/>
        <w:jc w:val="both"/>
        <w:rPr>
          <w:rFonts w:cs="Arial"/>
          <w:szCs w:val="22"/>
        </w:rPr>
      </w:pPr>
      <w:r>
        <w:rPr>
          <w:rFonts w:cs="Arial"/>
          <w:szCs w:val="22"/>
        </w:rPr>
        <w:t>• najmanje</w:t>
      </w:r>
      <w:r w:rsidR="0098331C" w:rsidRPr="00CB4AB4">
        <w:rPr>
          <w:rFonts w:cs="Arial"/>
          <w:szCs w:val="22"/>
        </w:rPr>
        <w:t xml:space="preserve"> </w:t>
      </w:r>
      <w:r w:rsidR="00C70A54">
        <w:rPr>
          <w:rFonts w:cs="Arial"/>
          <w:szCs w:val="22"/>
        </w:rPr>
        <w:t>dvije (2</w:t>
      </w:r>
      <w:r w:rsidR="00FF29F3" w:rsidRPr="00CB4AB4">
        <w:rPr>
          <w:rFonts w:cs="Arial"/>
          <w:szCs w:val="22"/>
        </w:rPr>
        <w:t>) interventne ekipe</w:t>
      </w:r>
      <w:r w:rsidR="00465EF9" w:rsidRPr="00CB4AB4">
        <w:rPr>
          <w:rFonts w:cs="Arial"/>
          <w:szCs w:val="22"/>
        </w:rPr>
        <w:t xml:space="preserve"> na području g</w:t>
      </w:r>
      <w:r w:rsidR="00F22CE3" w:rsidRPr="00CB4AB4">
        <w:rPr>
          <w:rFonts w:cs="Arial"/>
          <w:szCs w:val="22"/>
        </w:rPr>
        <w:t>rada Zagreba</w:t>
      </w:r>
      <w:r w:rsidR="00465EF9" w:rsidRPr="00CB4AB4">
        <w:rPr>
          <w:rFonts w:cs="Arial"/>
          <w:szCs w:val="22"/>
        </w:rPr>
        <w:t xml:space="preserve"> </w:t>
      </w:r>
      <w:r w:rsidR="002316EE" w:rsidRPr="00CB4AB4">
        <w:rPr>
          <w:rFonts w:cs="Arial"/>
          <w:szCs w:val="22"/>
        </w:rPr>
        <w:t xml:space="preserve">za </w:t>
      </w:r>
      <w:r w:rsidR="00465EF9" w:rsidRPr="00CB4AB4">
        <w:rPr>
          <w:rFonts w:cs="Arial"/>
          <w:szCs w:val="22"/>
        </w:rPr>
        <w:t xml:space="preserve">sljedeće </w:t>
      </w:r>
      <w:r w:rsidR="002316EE" w:rsidRPr="00CB4AB4">
        <w:rPr>
          <w:rFonts w:cs="Arial"/>
          <w:szCs w:val="22"/>
        </w:rPr>
        <w:t>grupe</w:t>
      </w:r>
      <w:r w:rsidR="00C2406A">
        <w:rPr>
          <w:rFonts w:cs="Arial"/>
          <w:szCs w:val="22"/>
        </w:rPr>
        <w:t xml:space="preserve"> predmeta nabave</w:t>
      </w:r>
      <w:r w:rsidR="00465EF9" w:rsidRPr="00CB4AB4">
        <w:rPr>
          <w:rFonts w:cs="Arial"/>
          <w:szCs w:val="22"/>
        </w:rPr>
        <w:t>:</w:t>
      </w:r>
    </w:p>
    <w:p w14:paraId="3A82DF52" w14:textId="6CA10BA5" w:rsidR="00465EF9" w:rsidRPr="00CB4AB4" w:rsidRDefault="00465EF9" w:rsidP="00465EF9">
      <w:pPr>
        <w:jc w:val="both"/>
        <w:rPr>
          <w:rFonts w:cs="Arial"/>
          <w:szCs w:val="22"/>
        </w:rPr>
      </w:pPr>
      <w:r w:rsidRPr="00CB4AB4">
        <w:rPr>
          <w:rFonts w:cs="Arial"/>
          <w:szCs w:val="22"/>
        </w:rPr>
        <w:t>1. grupa za Korisnike 1,</w:t>
      </w:r>
    </w:p>
    <w:p w14:paraId="4FD11476" w14:textId="0A7604C1" w:rsidR="00465EF9" w:rsidRPr="00CB4AB4" w:rsidRDefault="00465EF9" w:rsidP="00465EF9">
      <w:pPr>
        <w:jc w:val="both"/>
        <w:rPr>
          <w:rFonts w:cs="Arial"/>
          <w:szCs w:val="22"/>
        </w:rPr>
      </w:pPr>
      <w:r w:rsidRPr="00CB4AB4">
        <w:rPr>
          <w:rFonts w:cs="Arial"/>
          <w:szCs w:val="22"/>
        </w:rPr>
        <w:t>3. grupa za Korisnike 3 i</w:t>
      </w:r>
    </w:p>
    <w:p w14:paraId="6FBB14AA" w14:textId="287C6022" w:rsidR="00465EF9" w:rsidRDefault="00465EF9" w:rsidP="00465EF9">
      <w:pPr>
        <w:jc w:val="both"/>
        <w:rPr>
          <w:rFonts w:cs="Arial"/>
          <w:szCs w:val="22"/>
        </w:rPr>
      </w:pPr>
      <w:r w:rsidRPr="00CB4AB4">
        <w:rPr>
          <w:rFonts w:cs="Arial"/>
          <w:szCs w:val="22"/>
        </w:rPr>
        <w:t xml:space="preserve">4. grupa za Korisnike 4, </w:t>
      </w:r>
    </w:p>
    <w:p w14:paraId="7680E5C2" w14:textId="49FB4DCB" w:rsidR="00456752" w:rsidRDefault="002835A3" w:rsidP="00456752">
      <w:pPr>
        <w:spacing w:before="240"/>
        <w:jc w:val="both"/>
        <w:rPr>
          <w:rFonts w:cs="Arial"/>
          <w:szCs w:val="22"/>
        </w:rPr>
      </w:pPr>
      <w:r>
        <w:rPr>
          <w:rFonts w:cs="Arial"/>
          <w:szCs w:val="22"/>
        </w:rPr>
        <w:t xml:space="preserve">• </w:t>
      </w:r>
      <w:r w:rsidR="00456752" w:rsidRPr="00CB4AB4">
        <w:rPr>
          <w:rFonts w:cs="Arial"/>
          <w:szCs w:val="22"/>
        </w:rPr>
        <w:t xml:space="preserve">najmanje jednu (1) interventnu ekipu </w:t>
      </w:r>
      <w:r w:rsidR="00456752">
        <w:rPr>
          <w:rFonts w:cs="Arial"/>
          <w:szCs w:val="22"/>
        </w:rPr>
        <w:t xml:space="preserve">za </w:t>
      </w:r>
      <w:r w:rsidR="00456752" w:rsidRPr="00CB4AB4">
        <w:rPr>
          <w:rFonts w:cs="Arial"/>
          <w:szCs w:val="22"/>
        </w:rPr>
        <w:t xml:space="preserve">ostali dio Republike Hrvatske za </w:t>
      </w:r>
      <w:r w:rsidR="00456752">
        <w:rPr>
          <w:rFonts w:cs="Arial"/>
          <w:szCs w:val="22"/>
        </w:rPr>
        <w:t xml:space="preserve">sljedeće </w:t>
      </w:r>
      <w:r w:rsidR="00456752" w:rsidRPr="00CB4AB4">
        <w:rPr>
          <w:rFonts w:cs="Arial"/>
          <w:szCs w:val="22"/>
        </w:rPr>
        <w:t>grupe</w:t>
      </w:r>
      <w:r w:rsidR="00456752">
        <w:rPr>
          <w:rFonts w:cs="Arial"/>
          <w:szCs w:val="22"/>
        </w:rPr>
        <w:t xml:space="preserve"> predmeta nabave:</w:t>
      </w:r>
    </w:p>
    <w:p w14:paraId="40DBC50C" w14:textId="77777777" w:rsidR="00456752" w:rsidRPr="00CB4AB4" w:rsidRDefault="00456752" w:rsidP="00456752">
      <w:pPr>
        <w:jc w:val="both"/>
        <w:rPr>
          <w:rFonts w:cs="Arial"/>
          <w:szCs w:val="22"/>
        </w:rPr>
      </w:pPr>
      <w:r w:rsidRPr="00CB4AB4">
        <w:rPr>
          <w:rFonts w:cs="Arial"/>
          <w:szCs w:val="22"/>
        </w:rPr>
        <w:t>1. grupa za Korisnike 1,</w:t>
      </w:r>
    </w:p>
    <w:p w14:paraId="39296DD0" w14:textId="77777777" w:rsidR="00456752" w:rsidRDefault="00456752" w:rsidP="00E83953">
      <w:pPr>
        <w:spacing w:line="360" w:lineRule="auto"/>
        <w:jc w:val="both"/>
        <w:rPr>
          <w:rFonts w:cs="Arial"/>
          <w:szCs w:val="22"/>
        </w:rPr>
      </w:pPr>
      <w:r w:rsidRPr="00CB4AB4">
        <w:rPr>
          <w:rFonts w:cs="Arial"/>
          <w:szCs w:val="22"/>
        </w:rPr>
        <w:t>3. grupa za Korisnike 3</w:t>
      </w:r>
      <w:r>
        <w:rPr>
          <w:rFonts w:cs="Arial"/>
          <w:szCs w:val="22"/>
        </w:rPr>
        <w:t>.</w:t>
      </w:r>
    </w:p>
    <w:p w14:paraId="0C1B4180" w14:textId="78BB3EFF" w:rsidR="00321F30" w:rsidRDefault="00321F30" w:rsidP="00321F30">
      <w:pPr>
        <w:jc w:val="both"/>
        <w:rPr>
          <w:rFonts w:cs="Arial"/>
          <w:szCs w:val="22"/>
        </w:rPr>
      </w:pPr>
      <w:r>
        <w:rPr>
          <w:rFonts w:cs="Arial"/>
          <w:szCs w:val="22"/>
        </w:rPr>
        <w:t>Interventne ekipe moraju se nalaziti na području iste županije u kojoj se nalazi o objekt Korisnika koji se štiti ili na udaljenosti najviše 50 kilometara od objekta.</w:t>
      </w:r>
    </w:p>
    <w:p w14:paraId="3A9ECA14" w14:textId="77777777" w:rsidR="00321F30" w:rsidRDefault="00321F30" w:rsidP="00321F30">
      <w:pPr>
        <w:jc w:val="both"/>
        <w:rPr>
          <w:rFonts w:cs="Arial"/>
          <w:szCs w:val="22"/>
        </w:rPr>
      </w:pPr>
      <w:r w:rsidRPr="00CB4AB4">
        <w:rPr>
          <w:rFonts w:cs="Arial"/>
          <w:szCs w:val="22"/>
        </w:rPr>
        <w:t>Iznimno, samo za lokaciju na otoku Hvaru, sukladno članku 46. Zakona o privatnoj zaštiti, interventna ekipa se može nalaziti i na većoj udaljenosti uz prethodno odobrenje policijske uprave.</w:t>
      </w:r>
    </w:p>
    <w:p w14:paraId="193A1C69" w14:textId="77777777" w:rsidR="006D28E6" w:rsidRDefault="006D28E6" w:rsidP="002835A3">
      <w:pPr>
        <w:jc w:val="both"/>
        <w:rPr>
          <w:rFonts w:cs="Arial"/>
          <w:szCs w:val="22"/>
        </w:rPr>
      </w:pPr>
    </w:p>
    <w:p w14:paraId="498EEE48" w14:textId="5CA174A7" w:rsidR="006D28E6" w:rsidRDefault="00321F30" w:rsidP="002835A3">
      <w:pPr>
        <w:jc w:val="both"/>
        <w:rPr>
          <w:rFonts w:cs="Arial"/>
          <w:szCs w:val="22"/>
        </w:rPr>
      </w:pPr>
      <w:r>
        <w:rPr>
          <w:rFonts w:cs="Arial"/>
          <w:szCs w:val="22"/>
        </w:rPr>
        <w:t xml:space="preserve">Sukladno navedenom dostavljamo adrese objekata </w:t>
      </w:r>
      <w:r w:rsidR="00883CFD">
        <w:rPr>
          <w:rFonts w:cs="Arial"/>
          <w:szCs w:val="22"/>
        </w:rPr>
        <w:t xml:space="preserve">koje je potrebno štititi </w:t>
      </w:r>
      <w:r w:rsidR="006D28E6">
        <w:rPr>
          <w:rFonts w:cs="Arial"/>
          <w:szCs w:val="22"/>
        </w:rPr>
        <w:t>na lokacijama</w:t>
      </w:r>
      <w:r>
        <w:rPr>
          <w:rFonts w:cs="Arial"/>
          <w:szCs w:val="22"/>
        </w:rPr>
        <w:t xml:space="preserve"> na području Republike Hrvatske:</w:t>
      </w:r>
    </w:p>
    <w:p w14:paraId="09622359" w14:textId="77777777" w:rsidR="00883CFD" w:rsidRDefault="00883CFD" w:rsidP="002835A3">
      <w:pPr>
        <w:jc w:val="both"/>
        <w:rPr>
          <w:rFonts w:cs="Arial"/>
          <w:szCs w:val="22"/>
        </w:rPr>
      </w:pPr>
    </w:p>
    <w:p w14:paraId="76114A86" w14:textId="42D48010" w:rsidR="00883CFD" w:rsidRPr="002F28F8" w:rsidRDefault="00883CFD" w:rsidP="00883CFD">
      <w:pPr>
        <w:jc w:val="both"/>
        <w:rPr>
          <w:rFonts w:cs="Arial"/>
          <w:szCs w:val="22"/>
          <w:u w:val="single"/>
        </w:rPr>
      </w:pPr>
      <w:r w:rsidRPr="002F28F8">
        <w:rPr>
          <w:rFonts w:cs="Arial"/>
          <w:szCs w:val="22"/>
          <w:u w:val="single"/>
        </w:rPr>
        <w:t>1. grupa za Korisnike 1</w:t>
      </w:r>
    </w:p>
    <w:p w14:paraId="514E5973" w14:textId="77777777" w:rsidR="002F28F8" w:rsidRDefault="002F28F8" w:rsidP="00883CFD">
      <w:pPr>
        <w:jc w:val="both"/>
        <w:rPr>
          <w:rFonts w:cs="Arial"/>
          <w:szCs w:val="22"/>
        </w:rPr>
      </w:pPr>
    </w:p>
    <w:p w14:paraId="4ABDAA2B" w14:textId="655B8757" w:rsidR="00C1610D" w:rsidRDefault="002F28F8" w:rsidP="00C1610D">
      <w:pPr>
        <w:autoSpaceDE w:val="0"/>
        <w:autoSpaceDN w:val="0"/>
        <w:adjustRightInd w:val="0"/>
        <w:spacing w:line="360" w:lineRule="auto"/>
        <w:jc w:val="both"/>
        <w:rPr>
          <w:rFonts w:cs="Arial"/>
          <w:color w:val="000000"/>
          <w:szCs w:val="22"/>
        </w:rPr>
      </w:pPr>
      <w:r>
        <w:rPr>
          <w:rFonts w:cs="Arial"/>
          <w:color w:val="000000"/>
          <w:szCs w:val="22"/>
        </w:rPr>
        <w:t xml:space="preserve">• </w:t>
      </w:r>
      <w:r w:rsidR="00883CFD" w:rsidRPr="00883CFD">
        <w:rPr>
          <w:rFonts w:cs="Arial"/>
          <w:color w:val="000000"/>
          <w:szCs w:val="22"/>
        </w:rPr>
        <w:t>Ministarstvo finan</w:t>
      </w:r>
      <w:r w:rsidR="00883CFD">
        <w:rPr>
          <w:rFonts w:cs="Arial"/>
          <w:color w:val="000000"/>
          <w:szCs w:val="22"/>
        </w:rPr>
        <w:t>cija</w:t>
      </w:r>
    </w:p>
    <w:p w14:paraId="349C99DD" w14:textId="14E8851C" w:rsidR="00AA35FC" w:rsidRDefault="00AA35FC" w:rsidP="00C1610D">
      <w:pPr>
        <w:autoSpaceDE w:val="0"/>
        <w:autoSpaceDN w:val="0"/>
        <w:adjustRightInd w:val="0"/>
        <w:spacing w:line="276" w:lineRule="auto"/>
        <w:jc w:val="both"/>
        <w:rPr>
          <w:rFonts w:cs="Arial"/>
          <w:color w:val="000000"/>
          <w:szCs w:val="22"/>
        </w:rPr>
      </w:pPr>
      <w:r>
        <w:rPr>
          <w:rFonts w:cs="Arial"/>
          <w:color w:val="000000"/>
          <w:szCs w:val="22"/>
        </w:rPr>
        <w:t xml:space="preserve">       ZAGREB    </w:t>
      </w:r>
      <w:r w:rsidR="007E3786">
        <w:rPr>
          <w:rFonts w:cs="Arial"/>
          <w:color w:val="000000"/>
          <w:szCs w:val="22"/>
        </w:rPr>
        <w:t xml:space="preserve">    </w:t>
      </w:r>
      <w:r w:rsidR="00A03E9D">
        <w:rPr>
          <w:rFonts w:cs="Arial"/>
          <w:color w:val="000000"/>
          <w:szCs w:val="22"/>
        </w:rPr>
        <w:t xml:space="preserve">     </w:t>
      </w:r>
      <w:r>
        <w:rPr>
          <w:rFonts w:cs="Arial"/>
          <w:color w:val="000000"/>
          <w:szCs w:val="22"/>
        </w:rPr>
        <w:t>na  3 lokacije</w:t>
      </w:r>
    </w:p>
    <w:p w14:paraId="77849D01" w14:textId="3747481B" w:rsidR="002F28F8" w:rsidRDefault="002F28F8" w:rsidP="00C1610D">
      <w:pPr>
        <w:autoSpaceDE w:val="0"/>
        <w:autoSpaceDN w:val="0"/>
        <w:adjustRightInd w:val="0"/>
        <w:spacing w:line="276" w:lineRule="auto"/>
        <w:ind w:firstLine="426"/>
        <w:jc w:val="both"/>
        <w:rPr>
          <w:rFonts w:cs="Arial"/>
          <w:color w:val="000000"/>
          <w:szCs w:val="22"/>
        </w:rPr>
      </w:pPr>
      <w:r w:rsidRPr="00883CFD">
        <w:rPr>
          <w:rFonts w:cs="Arial"/>
          <w:color w:val="000000"/>
          <w:szCs w:val="22"/>
        </w:rPr>
        <w:t>OSIJEK</w:t>
      </w:r>
      <w:r>
        <w:rPr>
          <w:rFonts w:cs="Arial"/>
          <w:color w:val="000000"/>
          <w:szCs w:val="22"/>
        </w:rPr>
        <w:t xml:space="preserve">   </w:t>
      </w:r>
      <w:r w:rsidR="0007140E">
        <w:rPr>
          <w:rFonts w:cs="Arial"/>
          <w:color w:val="000000"/>
          <w:szCs w:val="22"/>
        </w:rPr>
        <w:t xml:space="preserve">   </w:t>
      </w:r>
      <w:r w:rsidR="007E3786">
        <w:rPr>
          <w:rFonts w:cs="Arial"/>
          <w:color w:val="000000"/>
          <w:szCs w:val="22"/>
        </w:rPr>
        <w:t xml:space="preserve">    </w:t>
      </w:r>
      <w:r w:rsidR="00A03E9D">
        <w:rPr>
          <w:rFonts w:cs="Arial"/>
          <w:color w:val="000000"/>
          <w:szCs w:val="22"/>
        </w:rPr>
        <w:t xml:space="preserve">     </w:t>
      </w:r>
      <w:r w:rsidRPr="00883CFD">
        <w:rPr>
          <w:rFonts w:cs="Arial"/>
          <w:color w:val="000000"/>
          <w:szCs w:val="22"/>
        </w:rPr>
        <w:t>Svilajska 35</w:t>
      </w:r>
    </w:p>
    <w:p w14:paraId="3588370F" w14:textId="44A611D8" w:rsidR="002F28F8" w:rsidRDefault="002F28F8" w:rsidP="00C1610D">
      <w:pPr>
        <w:autoSpaceDE w:val="0"/>
        <w:autoSpaceDN w:val="0"/>
        <w:adjustRightInd w:val="0"/>
        <w:spacing w:line="276" w:lineRule="auto"/>
        <w:ind w:firstLine="426"/>
        <w:jc w:val="both"/>
        <w:rPr>
          <w:rFonts w:cs="Arial"/>
          <w:color w:val="000000"/>
          <w:szCs w:val="22"/>
        </w:rPr>
      </w:pPr>
      <w:r w:rsidRPr="00883CFD">
        <w:rPr>
          <w:rFonts w:cs="Arial"/>
          <w:color w:val="000000"/>
          <w:szCs w:val="22"/>
        </w:rPr>
        <w:t>RIJEKA</w:t>
      </w:r>
      <w:r>
        <w:rPr>
          <w:rFonts w:cs="Arial"/>
          <w:color w:val="000000"/>
          <w:szCs w:val="22"/>
        </w:rPr>
        <w:t xml:space="preserve">   </w:t>
      </w:r>
      <w:r w:rsidR="0007140E">
        <w:rPr>
          <w:rFonts w:cs="Arial"/>
          <w:color w:val="000000"/>
          <w:szCs w:val="22"/>
        </w:rPr>
        <w:t xml:space="preserve">   </w:t>
      </w:r>
      <w:r w:rsidR="007E3786">
        <w:rPr>
          <w:rFonts w:cs="Arial"/>
          <w:color w:val="000000"/>
          <w:szCs w:val="22"/>
        </w:rPr>
        <w:t xml:space="preserve">    </w:t>
      </w:r>
      <w:r w:rsidR="00A03E9D">
        <w:rPr>
          <w:rFonts w:cs="Arial"/>
          <w:color w:val="000000"/>
          <w:szCs w:val="22"/>
        </w:rPr>
        <w:t xml:space="preserve">     </w:t>
      </w:r>
      <w:r w:rsidRPr="00883CFD">
        <w:rPr>
          <w:rFonts w:cs="Arial"/>
          <w:color w:val="000000"/>
          <w:szCs w:val="22"/>
        </w:rPr>
        <w:t>Fiorella la Guardia 13</w:t>
      </w:r>
    </w:p>
    <w:p w14:paraId="781964EE" w14:textId="77777777" w:rsidR="00883CFD" w:rsidRDefault="00883CFD" w:rsidP="00883CFD">
      <w:pPr>
        <w:autoSpaceDE w:val="0"/>
        <w:autoSpaceDN w:val="0"/>
        <w:adjustRightInd w:val="0"/>
        <w:jc w:val="both"/>
        <w:rPr>
          <w:rFonts w:cs="Arial"/>
          <w:color w:val="000000"/>
          <w:szCs w:val="22"/>
        </w:rPr>
      </w:pPr>
    </w:p>
    <w:p w14:paraId="346BE4AC" w14:textId="29AA66B7" w:rsidR="00883CFD" w:rsidRDefault="002F28F8" w:rsidP="00C1610D">
      <w:pPr>
        <w:autoSpaceDE w:val="0"/>
        <w:autoSpaceDN w:val="0"/>
        <w:adjustRightInd w:val="0"/>
        <w:spacing w:line="360" w:lineRule="auto"/>
        <w:jc w:val="both"/>
        <w:rPr>
          <w:rFonts w:cs="Arial"/>
          <w:color w:val="000000"/>
          <w:szCs w:val="22"/>
        </w:rPr>
      </w:pPr>
      <w:r>
        <w:rPr>
          <w:rFonts w:cs="Arial"/>
          <w:color w:val="000000"/>
          <w:szCs w:val="22"/>
        </w:rPr>
        <w:t xml:space="preserve">• </w:t>
      </w:r>
      <w:r w:rsidR="00883CFD" w:rsidRPr="00883CFD">
        <w:rPr>
          <w:rFonts w:cs="Arial"/>
          <w:color w:val="000000"/>
          <w:szCs w:val="22"/>
        </w:rPr>
        <w:t>Ministarstvo financija-</w:t>
      </w:r>
      <w:r w:rsidR="00883CFD">
        <w:rPr>
          <w:rFonts w:cs="Arial"/>
          <w:color w:val="000000"/>
          <w:szCs w:val="22"/>
        </w:rPr>
        <w:t>Porezna uprava</w:t>
      </w:r>
      <w:r w:rsidR="00883CFD" w:rsidRPr="00883CFD">
        <w:rPr>
          <w:rFonts w:cs="Arial"/>
          <w:color w:val="000000"/>
          <w:szCs w:val="22"/>
        </w:rPr>
        <w:t xml:space="preserve"> </w:t>
      </w:r>
    </w:p>
    <w:p w14:paraId="5A24DB95" w14:textId="6089FC16" w:rsidR="00AA35FC" w:rsidRDefault="00A03E9D" w:rsidP="007E3786">
      <w:pPr>
        <w:autoSpaceDE w:val="0"/>
        <w:autoSpaceDN w:val="0"/>
        <w:adjustRightInd w:val="0"/>
        <w:spacing w:line="276" w:lineRule="auto"/>
        <w:jc w:val="both"/>
        <w:rPr>
          <w:rFonts w:cs="Arial"/>
          <w:color w:val="000000"/>
          <w:szCs w:val="22"/>
        </w:rPr>
      </w:pPr>
      <w:r>
        <w:rPr>
          <w:rFonts w:cs="Arial"/>
          <w:color w:val="000000"/>
          <w:szCs w:val="22"/>
        </w:rPr>
        <w:t xml:space="preserve">       ZAGREB              </w:t>
      </w:r>
      <w:r w:rsidR="00AA35FC">
        <w:rPr>
          <w:rFonts w:cs="Arial"/>
          <w:color w:val="000000"/>
          <w:szCs w:val="22"/>
        </w:rPr>
        <w:t>na  1 lokaciji</w:t>
      </w:r>
    </w:p>
    <w:p w14:paraId="21B903B3" w14:textId="6293BA92" w:rsidR="002F28F8" w:rsidRPr="002F28F8" w:rsidRDefault="002F28F8" w:rsidP="007E3786">
      <w:pPr>
        <w:tabs>
          <w:tab w:val="left" w:pos="1701"/>
          <w:tab w:val="left" w:pos="1843"/>
        </w:tabs>
        <w:autoSpaceDE w:val="0"/>
        <w:autoSpaceDN w:val="0"/>
        <w:adjustRightInd w:val="0"/>
        <w:spacing w:line="276" w:lineRule="auto"/>
        <w:ind w:firstLine="426"/>
        <w:jc w:val="both"/>
        <w:rPr>
          <w:rFonts w:cs="Arial"/>
          <w:color w:val="000000"/>
          <w:szCs w:val="22"/>
        </w:rPr>
      </w:pPr>
      <w:r w:rsidRPr="002F28F8">
        <w:rPr>
          <w:rFonts w:cs="Arial"/>
          <w:color w:val="000000"/>
          <w:szCs w:val="22"/>
        </w:rPr>
        <w:t xml:space="preserve">VARAŽDIN </w:t>
      </w:r>
      <w:r>
        <w:rPr>
          <w:rFonts w:cs="Arial"/>
          <w:color w:val="000000"/>
          <w:szCs w:val="22"/>
        </w:rPr>
        <w:t xml:space="preserve">        </w:t>
      </w:r>
      <w:r w:rsidR="0007140E">
        <w:rPr>
          <w:rFonts w:cs="Arial"/>
          <w:color w:val="000000"/>
          <w:szCs w:val="22"/>
        </w:rPr>
        <w:t xml:space="preserve"> </w:t>
      </w:r>
      <w:r w:rsidRPr="002F28F8">
        <w:rPr>
          <w:rFonts w:cs="Arial"/>
          <w:color w:val="000000"/>
          <w:szCs w:val="22"/>
        </w:rPr>
        <w:t>Graberje 1</w:t>
      </w:r>
    </w:p>
    <w:p w14:paraId="51CFB661" w14:textId="58697065" w:rsidR="002F28F8" w:rsidRPr="002F28F8" w:rsidRDefault="002F28F8" w:rsidP="007E3786">
      <w:pPr>
        <w:autoSpaceDE w:val="0"/>
        <w:autoSpaceDN w:val="0"/>
        <w:adjustRightInd w:val="0"/>
        <w:spacing w:line="276" w:lineRule="auto"/>
        <w:ind w:firstLine="426"/>
        <w:jc w:val="both"/>
        <w:rPr>
          <w:rFonts w:cs="Arial"/>
          <w:color w:val="000000"/>
          <w:szCs w:val="22"/>
        </w:rPr>
      </w:pPr>
      <w:r>
        <w:rPr>
          <w:rFonts w:cs="Arial"/>
          <w:color w:val="000000"/>
          <w:szCs w:val="22"/>
        </w:rPr>
        <w:t xml:space="preserve">DUBROVNIK     </w:t>
      </w:r>
      <w:r w:rsidR="0007140E">
        <w:rPr>
          <w:rFonts w:cs="Arial"/>
          <w:color w:val="000000"/>
          <w:szCs w:val="22"/>
        </w:rPr>
        <w:t xml:space="preserve">  </w:t>
      </w:r>
      <w:r w:rsidRPr="002F28F8">
        <w:rPr>
          <w:rFonts w:cs="Arial"/>
          <w:color w:val="000000"/>
          <w:szCs w:val="22"/>
        </w:rPr>
        <w:t>Vukovarska 6</w:t>
      </w:r>
    </w:p>
    <w:p w14:paraId="2CD768A1" w14:textId="6009A81C" w:rsidR="002F28F8" w:rsidRPr="002F28F8" w:rsidRDefault="002F28F8" w:rsidP="007E3786">
      <w:pPr>
        <w:tabs>
          <w:tab w:val="left" w:pos="1985"/>
        </w:tabs>
        <w:autoSpaceDE w:val="0"/>
        <w:autoSpaceDN w:val="0"/>
        <w:adjustRightInd w:val="0"/>
        <w:spacing w:line="276" w:lineRule="auto"/>
        <w:ind w:firstLine="426"/>
        <w:jc w:val="both"/>
        <w:rPr>
          <w:rFonts w:cs="Arial"/>
          <w:color w:val="000000"/>
          <w:szCs w:val="22"/>
        </w:rPr>
      </w:pPr>
      <w:r>
        <w:rPr>
          <w:rFonts w:cs="Arial"/>
          <w:color w:val="000000"/>
          <w:szCs w:val="22"/>
        </w:rPr>
        <w:lastRenderedPageBreak/>
        <w:t xml:space="preserve">ZADAR               </w:t>
      </w:r>
      <w:r w:rsidR="0007140E">
        <w:rPr>
          <w:rFonts w:cs="Arial"/>
          <w:color w:val="000000"/>
          <w:szCs w:val="22"/>
        </w:rPr>
        <w:t xml:space="preserve"> </w:t>
      </w:r>
      <w:r w:rsidRPr="00883CFD">
        <w:rPr>
          <w:rFonts w:cs="Arial"/>
          <w:color w:val="000000"/>
          <w:szCs w:val="22"/>
        </w:rPr>
        <w:t>Ante Starčevića 9</w:t>
      </w:r>
    </w:p>
    <w:p w14:paraId="67610A01" w14:textId="590B041B" w:rsidR="002F28F8" w:rsidRPr="002F28F8" w:rsidRDefault="002F28F8" w:rsidP="007E3786">
      <w:pPr>
        <w:autoSpaceDE w:val="0"/>
        <w:autoSpaceDN w:val="0"/>
        <w:adjustRightInd w:val="0"/>
        <w:spacing w:line="276" w:lineRule="auto"/>
        <w:ind w:firstLine="426"/>
        <w:jc w:val="both"/>
        <w:rPr>
          <w:rFonts w:cs="Arial"/>
          <w:color w:val="000000"/>
          <w:szCs w:val="22"/>
        </w:rPr>
      </w:pPr>
      <w:r w:rsidRPr="002F28F8">
        <w:rPr>
          <w:rFonts w:cs="Arial"/>
          <w:color w:val="000000"/>
          <w:szCs w:val="22"/>
        </w:rPr>
        <w:t>PAG</w:t>
      </w:r>
      <w:r>
        <w:rPr>
          <w:rFonts w:cs="Arial"/>
          <w:color w:val="000000"/>
          <w:szCs w:val="22"/>
        </w:rPr>
        <w:t xml:space="preserve">                    </w:t>
      </w:r>
      <w:r w:rsidR="007E3786">
        <w:rPr>
          <w:rFonts w:cs="Arial"/>
          <w:color w:val="000000"/>
          <w:szCs w:val="22"/>
        </w:rPr>
        <w:t xml:space="preserve"> </w:t>
      </w:r>
      <w:r w:rsidRPr="00883CFD">
        <w:rPr>
          <w:rFonts w:cs="Arial"/>
          <w:color w:val="000000"/>
          <w:szCs w:val="22"/>
        </w:rPr>
        <w:t>Branimirova obala 1</w:t>
      </w:r>
    </w:p>
    <w:p w14:paraId="1C4718E8" w14:textId="77777777" w:rsidR="00883CFD" w:rsidRDefault="00883CFD" w:rsidP="00883CFD">
      <w:pPr>
        <w:autoSpaceDE w:val="0"/>
        <w:autoSpaceDN w:val="0"/>
        <w:adjustRightInd w:val="0"/>
        <w:jc w:val="both"/>
        <w:rPr>
          <w:rFonts w:cs="Arial"/>
          <w:color w:val="000000"/>
          <w:szCs w:val="22"/>
        </w:rPr>
      </w:pPr>
    </w:p>
    <w:p w14:paraId="32780E97" w14:textId="1F0F79D2" w:rsidR="00883CFD" w:rsidRPr="002F28F8" w:rsidRDefault="002F28F8" w:rsidP="007E3786">
      <w:pPr>
        <w:autoSpaceDE w:val="0"/>
        <w:autoSpaceDN w:val="0"/>
        <w:adjustRightInd w:val="0"/>
        <w:spacing w:line="360" w:lineRule="auto"/>
        <w:jc w:val="both"/>
        <w:rPr>
          <w:rFonts w:cs="Arial"/>
          <w:color w:val="000000"/>
          <w:szCs w:val="22"/>
        </w:rPr>
      </w:pPr>
      <w:r>
        <w:rPr>
          <w:rFonts w:cs="Arial"/>
          <w:color w:val="000000"/>
          <w:szCs w:val="22"/>
        </w:rPr>
        <w:t xml:space="preserve">• </w:t>
      </w:r>
      <w:r w:rsidR="00883CFD" w:rsidRPr="00883CFD">
        <w:rPr>
          <w:rFonts w:cs="Arial"/>
          <w:color w:val="000000"/>
          <w:szCs w:val="22"/>
        </w:rPr>
        <w:t>Ministarstvo financija-Carinska uprava</w:t>
      </w:r>
    </w:p>
    <w:p w14:paraId="496B2846" w14:textId="065259E4" w:rsidR="00883CFD" w:rsidRDefault="002F28F8" w:rsidP="002F28F8">
      <w:pPr>
        <w:ind w:firstLine="426"/>
        <w:jc w:val="both"/>
        <w:rPr>
          <w:rFonts w:cs="Arial"/>
          <w:szCs w:val="22"/>
        </w:rPr>
      </w:pPr>
      <w:r w:rsidRPr="002F28F8">
        <w:rPr>
          <w:rFonts w:cs="Arial"/>
          <w:szCs w:val="22"/>
        </w:rPr>
        <w:t>OSIJEK</w:t>
      </w:r>
      <w:r>
        <w:rPr>
          <w:rFonts w:cs="Arial"/>
          <w:szCs w:val="22"/>
        </w:rPr>
        <w:t xml:space="preserve">    </w:t>
      </w:r>
      <w:r w:rsidR="0007140E">
        <w:rPr>
          <w:rFonts w:cs="Arial"/>
          <w:szCs w:val="22"/>
        </w:rPr>
        <w:t xml:space="preserve"> </w:t>
      </w:r>
      <w:r w:rsidR="00A03E9D">
        <w:rPr>
          <w:rFonts w:cs="Arial"/>
          <w:szCs w:val="22"/>
        </w:rPr>
        <w:t xml:space="preserve">           </w:t>
      </w:r>
      <w:r>
        <w:rPr>
          <w:rFonts w:cs="Arial"/>
          <w:szCs w:val="22"/>
        </w:rPr>
        <w:t>Cara Hadrijana 11</w:t>
      </w:r>
    </w:p>
    <w:p w14:paraId="2EF4E138" w14:textId="77777777" w:rsidR="00883CFD" w:rsidRDefault="00883CFD" w:rsidP="00883CFD">
      <w:pPr>
        <w:jc w:val="both"/>
        <w:rPr>
          <w:rFonts w:cs="Arial"/>
          <w:szCs w:val="22"/>
        </w:rPr>
      </w:pPr>
    </w:p>
    <w:p w14:paraId="1064FD8E" w14:textId="77777777" w:rsidR="00883CFD" w:rsidRDefault="00883CFD" w:rsidP="00883CFD">
      <w:pPr>
        <w:jc w:val="both"/>
        <w:rPr>
          <w:rFonts w:cs="Arial"/>
          <w:szCs w:val="22"/>
          <w:u w:val="single"/>
        </w:rPr>
      </w:pPr>
      <w:r w:rsidRPr="002F28F8">
        <w:rPr>
          <w:rFonts w:cs="Arial"/>
          <w:szCs w:val="22"/>
          <w:u w:val="single"/>
        </w:rPr>
        <w:t xml:space="preserve">3. grupa za Korisnike 3  </w:t>
      </w:r>
    </w:p>
    <w:p w14:paraId="1C0F3825" w14:textId="77777777" w:rsidR="0007140E" w:rsidRPr="0007140E" w:rsidRDefault="0007140E" w:rsidP="0007140E">
      <w:pPr>
        <w:autoSpaceDE w:val="0"/>
        <w:autoSpaceDN w:val="0"/>
        <w:adjustRightInd w:val="0"/>
        <w:jc w:val="both"/>
        <w:rPr>
          <w:rFonts w:cs="Arial"/>
          <w:color w:val="000000"/>
          <w:szCs w:val="22"/>
        </w:rPr>
      </w:pPr>
    </w:p>
    <w:p w14:paraId="0EE9998B" w14:textId="77777777" w:rsidR="0007140E" w:rsidRDefault="0007140E" w:rsidP="007E3786">
      <w:pPr>
        <w:autoSpaceDE w:val="0"/>
        <w:autoSpaceDN w:val="0"/>
        <w:adjustRightInd w:val="0"/>
        <w:spacing w:line="360" w:lineRule="auto"/>
        <w:jc w:val="both"/>
        <w:rPr>
          <w:rFonts w:cs="Arial"/>
          <w:color w:val="000000"/>
          <w:szCs w:val="22"/>
        </w:rPr>
      </w:pPr>
      <w:r>
        <w:rPr>
          <w:rFonts w:cs="Arial"/>
          <w:color w:val="000000"/>
          <w:szCs w:val="22"/>
        </w:rPr>
        <w:t xml:space="preserve">• </w:t>
      </w:r>
      <w:r w:rsidRPr="0007140E">
        <w:rPr>
          <w:rFonts w:cs="Arial"/>
          <w:color w:val="000000"/>
          <w:szCs w:val="22"/>
        </w:rPr>
        <w:t>Ministarstvo grad</w:t>
      </w:r>
      <w:r>
        <w:rPr>
          <w:rFonts w:cs="Arial"/>
          <w:color w:val="000000"/>
          <w:szCs w:val="22"/>
        </w:rPr>
        <w:t>iteljstva i prostornog uređenja</w:t>
      </w:r>
    </w:p>
    <w:p w14:paraId="3B76DC52" w14:textId="751659ED" w:rsidR="00AA35FC" w:rsidRDefault="00AA35FC" w:rsidP="007E3786">
      <w:pPr>
        <w:autoSpaceDE w:val="0"/>
        <w:autoSpaceDN w:val="0"/>
        <w:adjustRightInd w:val="0"/>
        <w:spacing w:line="276" w:lineRule="auto"/>
        <w:jc w:val="both"/>
        <w:rPr>
          <w:rFonts w:cs="Arial"/>
          <w:color w:val="000000"/>
          <w:szCs w:val="22"/>
        </w:rPr>
      </w:pPr>
      <w:r>
        <w:rPr>
          <w:rFonts w:cs="Arial"/>
          <w:color w:val="000000"/>
          <w:szCs w:val="22"/>
        </w:rPr>
        <w:t xml:space="preserve">       ZAGREB    </w:t>
      </w:r>
      <w:r w:rsidR="007E3786">
        <w:rPr>
          <w:rFonts w:cs="Arial"/>
          <w:color w:val="000000"/>
          <w:szCs w:val="22"/>
        </w:rPr>
        <w:t xml:space="preserve">           na </w:t>
      </w:r>
      <w:r>
        <w:rPr>
          <w:rFonts w:cs="Arial"/>
          <w:color w:val="000000"/>
          <w:szCs w:val="22"/>
        </w:rPr>
        <w:t>3 lokacije</w:t>
      </w:r>
    </w:p>
    <w:p w14:paraId="3FBD8EC9" w14:textId="7584C2AB" w:rsidR="0007140E" w:rsidRPr="0007140E" w:rsidRDefault="0007140E" w:rsidP="007E3786">
      <w:pPr>
        <w:autoSpaceDE w:val="0"/>
        <w:autoSpaceDN w:val="0"/>
        <w:adjustRightInd w:val="0"/>
        <w:spacing w:line="276" w:lineRule="auto"/>
        <w:ind w:firstLine="426"/>
        <w:jc w:val="both"/>
        <w:rPr>
          <w:rFonts w:cs="Arial"/>
          <w:color w:val="000000"/>
          <w:szCs w:val="22"/>
        </w:rPr>
      </w:pPr>
      <w:r w:rsidRPr="0007140E">
        <w:rPr>
          <w:rFonts w:cs="Arial"/>
          <w:color w:val="000000"/>
          <w:szCs w:val="22"/>
        </w:rPr>
        <w:t xml:space="preserve">SPLIT  </w:t>
      </w:r>
      <w:r>
        <w:rPr>
          <w:rFonts w:cs="Arial"/>
          <w:color w:val="000000"/>
          <w:szCs w:val="22"/>
        </w:rPr>
        <w:t xml:space="preserve">      </w:t>
      </w:r>
      <w:r w:rsidR="00AA35FC">
        <w:rPr>
          <w:rFonts w:cs="Arial"/>
          <w:color w:val="000000"/>
          <w:szCs w:val="22"/>
        </w:rPr>
        <w:t xml:space="preserve"> </w:t>
      </w:r>
      <w:r w:rsidR="007E3786">
        <w:rPr>
          <w:rFonts w:cs="Arial"/>
          <w:color w:val="000000"/>
          <w:szCs w:val="22"/>
        </w:rPr>
        <w:t xml:space="preserve">           </w:t>
      </w:r>
      <w:r w:rsidRPr="0007140E">
        <w:rPr>
          <w:rFonts w:cs="Arial"/>
          <w:color w:val="000000"/>
          <w:szCs w:val="22"/>
        </w:rPr>
        <w:t>Mike Tripala 6</w:t>
      </w:r>
    </w:p>
    <w:p w14:paraId="3C5B17B2" w14:textId="012D17C8" w:rsidR="0007140E" w:rsidRPr="0007140E" w:rsidRDefault="0007140E" w:rsidP="007E3786">
      <w:pPr>
        <w:autoSpaceDE w:val="0"/>
        <w:autoSpaceDN w:val="0"/>
        <w:adjustRightInd w:val="0"/>
        <w:spacing w:line="276" w:lineRule="auto"/>
        <w:ind w:firstLine="426"/>
        <w:jc w:val="both"/>
        <w:rPr>
          <w:rFonts w:cs="Arial"/>
          <w:color w:val="000000"/>
          <w:szCs w:val="22"/>
        </w:rPr>
      </w:pPr>
      <w:r w:rsidRPr="0007140E">
        <w:rPr>
          <w:rFonts w:cs="Arial"/>
          <w:color w:val="000000"/>
          <w:szCs w:val="22"/>
        </w:rPr>
        <w:t xml:space="preserve">PAZIN </w:t>
      </w:r>
      <w:r>
        <w:rPr>
          <w:rFonts w:cs="Arial"/>
          <w:color w:val="000000"/>
          <w:szCs w:val="22"/>
        </w:rPr>
        <w:t xml:space="preserve">      </w:t>
      </w:r>
      <w:r w:rsidR="00AA35FC">
        <w:rPr>
          <w:rFonts w:cs="Arial"/>
          <w:color w:val="000000"/>
          <w:szCs w:val="22"/>
        </w:rPr>
        <w:t xml:space="preserve"> </w:t>
      </w:r>
      <w:r w:rsidR="007E3786">
        <w:rPr>
          <w:rFonts w:cs="Arial"/>
          <w:color w:val="000000"/>
          <w:szCs w:val="22"/>
        </w:rPr>
        <w:t xml:space="preserve">           </w:t>
      </w:r>
      <w:r w:rsidRPr="0007140E">
        <w:rPr>
          <w:rFonts w:cs="Arial"/>
          <w:color w:val="000000"/>
          <w:szCs w:val="22"/>
        </w:rPr>
        <w:t>Prolaz F. Matejčića 6 i 8</w:t>
      </w:r>
    </w:p>
    <w:p w14:paraId="5D77816B" w14:textId="57C54D20" w:rsidR="0007140E" w:rsidRDefault="0007140E" w:rsidP="0007140E">
      <w:pPr>
        <w:autoSpaceDE w:val="0"/>
        <w:autoSpaceDN w:val="0"/>
        <w:adjustRightInd w:val="0"/>
        <w:jc w:val="both"/>
        <w:rPr>
          <w:rFonts w:cs="Arial"/>
          <w:color w:val="000000"/>
          <w:szCs w:val="22"/>
        </w:rPr>
      </w:pPr>
    </w:p>
    <w:p w14:paraId="39F5F84C" w14:textId="77777777" w:rsidR="007E3786" w:rsidRPr="0007140E" w:rsidRDefault="007E3786" w:rsidP="0007140E">
      <w:pPr>
        <w:autoSpaceDE w:val="0"/>
        <w:autoSpaceDN w:val="0"/>
        <w:adjustRightInd w:val="0"/>
        <w:jc w:val="both"/>
        <w:rPr>
          <w:rFonts w:cs="Arial"/>
          <w:color w:val="000000"/>
          <w:szCs w:val="22"/>
        </w:rPr>
      </w:pPr>
    </w:p>
    <w:p w14:paraId="07641EC6" w14:textId="2D09FE3C" w:rsidR="0007140E" w:rsidRDefault="0007140E" w:rsidP="007E3786">
      <w:pPr>
        <w:autoSpaceDE w:val="0"/>
        <w:autoSpaceDN w:val="0"/>
        <w:adjustRightInd w:val="0"/>
        <w:spacing w:line="360" w:lineRule="auto"/>
        <w:jc w:val="both"/>
        <w:rPr>
          <w:rFonts w:cs="Arial"/>
          <w:color w:val="000000"/>
          <w:szCs w:val="22"/>
        </w:rPr>
      </w:pPr>
      <w:r>
        <w:rPr>
          <w:rFonts w:cs="Arial"/>
          <w:color w:val="000000"/>
          <w:szCs w:val="22"/>
        </w:rPr>
        <w:t xml:space="preserve">• </w:t>
      </w:r>
      <w:r w:rsidRPr="0007140E">
        <w:rPr>
          <w:rFonts w:cs="Arial"/>
          <w:color w:val="000000"/>
          <w:szCs w:val="22"/>
        </w:rPr>
        <w:t>Ministarstvo kulture</w:t>
      </w:r>
    </w:p>
    <w:p w14:paraId="7AE66CE7" w14:textId="51B5F333" w:rsidR="00AA35FC" w:rsidRDefault="00AA35FC" w:rsidP="007E3786">
      <w:pPr>
        <w:autoSpaceDE w:val="0"/>
        <w:autoSpaceDN w:val="0"/>
        <w:adjustRightInd w:val="0"/>
        <w:spacing w:line="276" w:lineRule="auto"/>
        <w:ind w:firstLine="426"/>
        <w:jc w:val="both"/>
        <w:rPr>
          <w:rFonts w:cs="Arial"/>
          <w:color w:val="000000"/>
          <w:szCs w:val="22"/>
        </w:rPr>
      </w:pPr>
      <w:r>
        <w:rPr>
          <w:rFonts w:cs="Arial"/>
          <w:color w:val="000000"/>
          <w:szCs w:val="22"/>
        </w:rPr>
        <w:t xml:space="preserve">ZAGREB      </w:t>
      </w:r>
      <w:r w:rsidR="00C1610D">
        <w:rPr>
          <w:rFonts w:cs="Arial"/>
          <w:color w:val="000000"/>
          <w:szCs w:val="22"/>
        </w:rPr>
        <w:t xml:space="preserve"> </w:t>
      </w:r>
      <w:r w:rsidR="007E3786">
        <w:rPr>
          <w:rFonts w:cs="Arial"/>
          <w:color w:val="000000"/>
          <w:szCs w:val="22"/>
        </w:rPr>
        <w:t xml:space="preserve"> </w:t>
      </w:r>
      <w:r w:rsidR="00A03E9D">
        <w:rPr>
          <w:rFonts w:cs="Arial"/>
          <w:color w:val="000000"/>
          <w:szCs w:val="22"/>
        </w:rPr>
        <w:t xml:space="preserve">                            </w:t>
      </w:r>
      <w:r>
        <w:rPr>
          <w:rFonts w:cs="Arial"/>
          <w:color w:val="000000"/>
          <w:szCs w:val="22"/>
        </w:rPr>
        <w:t>na  1 lokaciji</w:t>
      </w:r>
    </w:p>
    <w:p w14:paraId="49ABB963" w14:textId="1312C255" w:rsidR="00AA35FC" w:rsidRPr="00AA35FC" w:rsidRDefault="00AA35FC" w:rsidP="007E3786">
      <w:pPr>
        <w:autoSpaceDE w:val="0"/>
        <w:autoSpaceDN w:val="0"/>
        <w:adjustRightInd w:val="0"/>
        <w:spacing w:line="276" w:lineRule="auto"/>
        <w:ind w:firstLine="426"/>
        <w:jc w:val="both"/>
        <w:rPr>
          <w:rFonts w:cs="Arial"/>
          <w:color w:val="000000"/>
          <w:szCs w:val="22"/>
        </w:rPr>
      </w:pPr>
      <w:r w:rsidRPr="00AA35FC">
        <w:rPr>
          <w:rFonts w:cs="Arial"/>
          <w:color w:val="000000"/>
          <w:szCs w:val="22"/>
        </w:rPr>
        <w:t xml:space="preserve">POŽEGA </w:t>
      </w:r>
      <w:r>
        <w:rPr>
          <w:rFonts w:cs="Arial"/>
          <w:color w:val="000000"/>
          <w:szCs w:val="22"/>
        </w:rPr>
        <w:t xml:space="preserve">    </w:t>
      </w:r>
      <w:r w:rsidRPr="00AA35FC">
        <w:rPr>
          <w:rFonts w:cs="Arial"/>
          <w:color w:val="000000"/>
          <w:szCs w:val="22"/>
        </w:rPr>
        <w:t xml:space="preserve"> </w:t>
      </w:r>
      <w:r w:rsidR="007E3786">
        <w:rPr>
          <w:rFonts w:cs="Arial"/>
          <w:color w:val="000000"/>
          <w:szCs w:val="22"/>
        </w:rPr>
        <w:t xml:space="preserve">  </w:t>
      </w:r>
      <w:r w:rsidR="00A03E9D">
        <w:rPr>
          <w:rFonts w:cs="Arial"/>
          <w:color w:val="000000"/>
          <w:szCs w:val="22"/>
        </w:rPr>
        <w:t xml:space="preserve">                            </w:t>
      </w:r>
      <w:r w:rsidRPr="00AA35FC">
        <w:rPr>
          <w:rFonts w:cs="Arial"/>
          <w:color w:val="000000"/>
          <w:szCs w:val="22"/>
        </w:rPr>
        <w:t xml:space="preserve">Trg Matka Peića 3, </w:t>
      </w:r>
    </w:p>
    <w:p w14:paraId="0E22DDF3" w14:textId="02690C8A" w:rsidR="00AA35FC" w:rsidRPr="00AA35FC" w:rsidRDefault="00AA35FC" w:rsidP="007E3786">
      <w:pPr>
        <w:autoSpaceDE w:val="0"/>
        <w:autoSpaceDN w:val="0"/>
        <w:adjustRightInd w:val="0"/>
        <w:spacing w:line="276" w:lineRule="auto"/>
        <w:ind w:firstLine="426"/>
        <w:jc w:val="both"/>
        <w:rPr>
          <w:rFonts w:cs="Arial"/>
          <w:color w:val="000000"/>
          <w:szCs w:val="22"/>
        </w:rPr>
      </w:pPr>
      <w:r w:rsidRPr="00AA35FC">
        <w:rPr>
          <w:rFonts w:cs="Arial"/>
          <w:color w:val="000000"/>
          <w:szCs w:val="22"/>
        </w:rPr>
        <w:t>ZADAR</w:t>
      </w:r>
      <w:r>
        <w:rPr>
          <w:rFonts w:cs="Arial"/>
          <w:color w:val="000000"/>
          <w:szCs w:val="22"/>
        </w:rPr>
        <w:t xml:space="preserve">        </w:t>
      </w:r>
      <w:r w:rsidR="007E3786">
        <w:rPr>
          <w:rFonts w:cs="Arial"/>
          <w:color w:val="000000"/>
          <w:szCs w:val="22"/>
        </w:rPr>
        <w:t xml:space="preserve">  </w:t>
      </w:r>
      <w:r>
        <w:rPr>
          <w:rFonts w:cs="Arial"/>
          <w:color w:val="000000"/>
          <w:szCs w:val="22"/>
        </w:rPr>
        <w:t xml:space="preserve"> </w:t>
      </w:r>
      <w:r w:rsidR="00A03E9D">
        <w:rPr>
          <w:rFonts w:cs="Arial"/>
          <w:color w:val="000000"/>
          <w:szCs w:val="22"/>
        </w:rPr>
        <w:t xml:space="preserve">                            </w:t>
      </w:r>
      <w:r w:rsidRPr="00AA35FC">
        <w:rPr>
          <w:rFonts w:cs="Arial"/>
          <w:color w:val="000000"/>
          <w:szCs w:val="22"/>
        </w:rPr>
        <w:t xml:space="preserve">Ilije Smiljanića 3, </w:t>
      </w:r>
    </w:p>
    <w:p w14:paraId="57D69A75" w14:textId="67A00EEA" w:rsidR="00AA35FC" w:rsidRPr="00AA35FC" w:rsidRDefault="00AA35FC" w:rsidP="007E3786">
      <w:pPr>
        <w:autoSpaceDE w:val="0"/>
        <w:autoSpaceDN w:val="0"/>
        <w:adjustRightInd w:val="0"/>
        <w:spacing w:line="276" w:lineRule="auto"/>
        <w:ind w:firstLine="426"/>
        <w:jc w:val="both"/>
        <w:rPr>
          <w:rFonts w:cs="Arial"/>
          <w:color w:val="000000"/>
          <w:szCs w:val="22"/>
        </w:rPr>
      </w:pPr>
      <w:r w:rsidRPr="00AA35FC">
        <w:rPr>
          <w:rFonts w:cs="Arial"/>
          <w:color w:val="000000"/>
          <w:szCs w:val="22"/>
        </w:rPr>
        <w:t xml:space="preserve">SISAK </w:t>
      </w:r>
      <w:r>
        <w:rPr>
          <w:rFonts w:cs="Arial"/>
          <w:color w:val="000000"/>
          <w:szCs w:val="22"/>
        </w:rPr>
        <w:t xml:space="preserve">        </w:t>
      </w:r>
      <w:r w:rsidRPr="00AA35FC">
        <w:rPr>
          <w:rFonts w:cs="Arial"/>
          <w:color w:val="000000"/>
          <w:szCs w:val="22"/>
        </w:rPr>
        <w:t xml:space="preserve"> </w:t>
      </w:r>
      <w:r w:rsidR="00C1610D">
        <w:rPr>
          <w:rFonts w:cs="Arial"/>
          <w:color w:val="000000"/>
          <w:szCs w:val="22"/>
        </w:rPr>
        <w:t xml:space="preserve"> </w:t>
      </w:r>
      <w:r w:rsidR="007E3786">
        <w:rPr>
          <w:rFonts w:cs="Arial"/>
          <w:color w:val="000000"/>
          <w:szCs w:val="22"/>
        </w:rPr>
        <w:t xml:space="preserve">  </w:t>
      </w:r>
      <w:r w:rsidR="00A03E9D">
        <w:rPr>
          <w:rFonts w:cs="Arial"/>
          <w:color w:val="000000"/>
          <w:szCs w:val="22"/>
        </w:rPr>
        <w:t xml:space="preserve">                           </w:t>
      </w:r>
      <w:r w:rsidRPr="00AA35FC">
        <w:rPr>
          <w:rFonts w:cs="Arial"/>
          <w:color w:val="000000"/>
          <w:szCs w:val="22"/>
        </w:rPr>
        <w:t xml:space="preserve">Nikole Tesle 17, </w:t>
      </w:r>
    </w:p>
    <w:p w14:paraId="21055944" w14:textId="6FA6A8A1" w:rsidR="00AA35FC" w:rsidRPr="00AA35FC" w:rsidRDefault="00AA35FC" w:rsidP="007E3786">
      <w:pPr>
        <w:autoSpaceDE w:val="0"/>
        <w:autoSpaceDN w:val="0"/>
        <w:adjustRightInd w:val="0"/>
        <w:spacing w:line="276" w:lineRule="auto"/>
        <w:ind w:firstLine="426"/>
        <w:jc w:val="both"/>
        <w:rPr>
          <w:rFonts w:cs="Arial"/>
          <w:color w:val="000000"/>
          <w:szCs w:val="22"/>
        </w:rPr>
      </w:pPr>
      <w:r w:rsidRPr="00AA35FC">
        <w:rPr>
          <w:rFonts w:cs="Arial"/>
          <w:color w:val="000000"/>
          <w:szCs w:val="22"/>
        </w:rPr>
        <w:t>TROGIR</w:t>
      </w:r>
      <w:r>
        <w:rPr>
          <w:rFonts w:cs="Arial"/>
          <w:color w:val="000000"/>
          <w:szCs w:val="22"/>
        </w:rPr>
        <w:t xml:space="preserve">       </w:t>
      </w:r>
      <w:r w:rsidR="007E3786">
        <w:rPr>
          <w:rFonts w:cs="Arial"/>
          <w:color w:val="000000"/>
          <w:szCs w:val="22"/>
        </w:rPr>
        <w:t xml:space="preserve">  </w:t>
      </w:r>
      <w:r w:rsidR="00A03E9D">
        <w:rPr>
          <w:rFonts w:cs="Arial"/>
          <w:color w:val="000000"/>
          <w:szCs w:val="22"/>
        </w:rPr>
        <w:t xml:space="preserve">                            </w:t>
      </w:r>
      <w:r w:rsidRPr="00AA35FC">
        <w:rPr>
          <w:rFonts w:cs="Arial"/>
          <w:color w:val="000000"/>
          <w:szCs w:val="22"/>
        </w:rPr>
        <w:t xml:space="preserve">Gradska 41/II, </w:t>
      </w:r>
    </w:p>
    <w:p w14:paraId="54BE527A" w14:textId="08A2FBE8" w:rsidR="00AA35FC" w:rsidRPr="00AA35FC" w:rsidRDefault="00AA35FC" w:rsidP="007E3786">
      <w:pPr>
        <w:autoSpaceDE w:val="0"/>
        <w:autoSpaceDN w:val="0"/>
        <w:adjustRightInd w:val="0"/>
        <w:spacing w:line="276" w:lineRule="auto"/>
        <w:ind w:firstLine="426"/>
        <w:jc w:val="both"/>
        <w:rPr>
          <w:rFonts w:cs="Arial"/>
          <w:color w:val="000000"/>
          <w:szCs w:val="22"/>
        </w:rPr>
      </w:pPr>
      <w:r w:rsidRPr="00AA35FC">
        <w:rPr>
          <w:rFonts w:cs="Arial"/>
          <w:color w:val="000000"/>
          <w:szCs w:val="22"/>
        </w:rPr>
        <w:t>SPLIT</w:t>
      </w:r>
      <w:r w:rsidR="00C1610D">
        <w:rPr>
          <w:rFonts w:cs="Arial"/>
          <w:color w:val="000000"/>
          <w:szCs w:val="22"/>
        </w:rPr>
        <w:t xml:space="preserve">          </w:t>
      </w:r>
      <w:r w:rsidR="007E3786">
        <w:rPr>
          <w:rFonts w:cs="Arial"/>
          <w:color w:val="000000"/>
          <w:szCs w:val="22"/>
        </w:rPr>
        <w:t xml:space="preserve">  </w:t>
      </w:r>
      <w:r w:rsidR="00A03E9D">
        <w:rPr>
          <w:rFonts w:cs="Arial"/>
          <w:color w:val="000000"/>
          <w:szCs w:val="22"/>
        </w:rPr>
        <w:t xml:space="preserve">                            </w:t>
      </w:r>
      <w:r w:rsidR="00C1610D">
        <w:rPr>
          <w:rFonts w:cs="Arial"/>
          <w:color w:val="000000"/>
          <w:szCs w:val="22"/>
        </w:rPr>
        <w:t xml:space="preserve"> </w:t>
      </w:r>
      <w:r w:rsidRPr="00AA35FC">
        <w:rPr>
          <w:rFonts w:cs="Arial"/>
          <w:color w:val="000000"/>
          <w:szCs w:val="22"/>
        </w:rPr>
        <w:t>Porinova 2</w:t>
      </w:r>
    </w:p>
    <w:p w14:paraId="190C8745" w14:textId="77777777" w:rsidR="0007140E" w:rsidRPr="0007140E" w:rsidRDefault="0007140E" w:rsidP="0007140E">
      <w:pPr>
        <w:autoSpaceDE w:val="0"/>
        <w:autoSpaceDN w:val="0"/>
        <w:adjustRightInd w:val="0"/>
        <w:jc w:val="both"/>
        <w:rPr>
          <w:rFonts w:cs="Arial"/>
          <w:color w:val="000000"/>
          <w:szCs w:val="22"/>
        </w:rPr>
      </w:pPr>
    </w:p>
    <w:p w14:paraId="638914C1" w14:textId="08A1C10D" w:rsidR="0007140E" w:rsidRDefault="0007140E" w:rsidP="007E3786">
      <w:pPr>
        <w:autoSpaceDE w:val="0"/>
        <w:autoSpaceDN w:val="0"/>
        <w:adjustRightInd w:val="0"/>
        <w:spacing w:line="360" w:lineRule="auto"/>
        <w:jc w:val="both"/>
        <w:rPr>
          <w:rFonts w:cs="Arial"/>
          <w:color w:val="000000"/>
          <w:szCs w:val="22"/>
        </w:rPr>
      </w:pPr>
      <w:r>
        <w:rPr>
          <w:rFonts w:cs="Arial"/>
          <w:color w:val="000000"/>
          <w:szCs w:val="22"/>
        </w:rPr>
        <w:t xml:space="preserve">• </w:t>
      </w:r>
      <w:r w:rsidRPr="0007140E">
        <w:rPr>
          <w:rFonts w:cs="Arial"/>
          <w:color w:val="000000"/>
          <w:szCs w:val="22"/>
        </w:rPr>
        <w:t>Središnji državni ured z</w:t>
      </w:r>
      <w:r>
        <w:rPr>
          <w:rFonts w:cs="Arial"/>
          <w:color w:val="000000"/>
          <w:szCs w:val="22"/>
        </w:rPr>
        <w:t>a upravljanje državnom imovinom</w:t>
      </w:r>
      <w:r w:rsidRPr="0007140E">
        <w:rPr>
          <w:rFonts w:cs="Arial"/>
          <w:color w:val="000000"/>
          <w:szCs w:val="22"/>
        </w:rPr>
        <w:t xml:space="preserve"> </w:t>
      </w:r>
    </w:p>
    <w:p w14:paraId="4FA31C7E" w14:textId="041A8668" w:rsidR="00AA35FC" w:rsidRDefault="00AA35FC" w:rsidP="007E3786">
      <w:pPr>
        <w:autoSpaceDE w:val="0"/>
        <w:autoSpaceDN w:val="0"/>
        <w:adjustRightInd w:val="0"/>
        <w:spacing w:line="276" w:lineRule="auto"/>
        <w:ind w:firstLine="426"/>
        <w:jc w:val="both"/>
        <w:rPr>
          <w:rFonts w:cs="Arial"/>
          <w:color w:val="000000"/>
          <w:szCs w:val="22"/>
        </w:rPr>
      </w:pPr>
      <w:r>
        <w:rPr>
          <w:rFonts w:cs="Arial"/>
          <w:color w:val="000000"/>
          <w:szCs w:val="22"/>
        </w:rPr>
        <w:t xml:space="preserve">ZAGREB           </w:t>
      </w:r>
      <w:r w:rsidR="00A03E9D">
        <w:rPr>
          <w:rFonts w:cs="Arial"/>
          <w:color w:val="000000"/>
          <w:szCs w:val="22"/>
        </w:rPr>
        <w:t xml:space="preserve">                         </w:t>
      </w:r>
      <w:r w:rsidR="007E3786">
        <w:rPr>
          <w:rFonts w:cs="Arial"/>
          <w:color w:val="000000"/>
          <w:szCs w:val="22"/>
        </w:rPr>
        <w:t xml:space="preserve">na </w:t>
      </w:r>
      <w:r>
        <w:rPr>
          <w:rFonts w:cs="Arial"/>
          <w:color w:val="000000"/>
          <w:szCs w:val="22"/>
        </w:rPr>
        <w:t>1 lokaciji</w:t>
      </w:r>
    </w:p>
    <w:p w14:paraId="37D83FDC" w14:textId="56344E08" w:rsidR="00AA35FC" w:rsidRPr="00AA35FC" w:rsidRDefault="00AA35FC" w:rsidP="007E3786">
      <w:pPr>
        <w:spacing w:line="276" w:lineRule="auto"/>
        <w:jc w:val="both"/>
        <w:rPr>
          <w:rFonts w:cs="Arial"/>
          <w:color w:val="000000"/>
          <w:szCs w:val="22"/>
        </w:rPr>
      </w:pPr>
      <w:r>
        <w:rPr>
          <w:rFonts w:cs="Arial"/>
          <w:color w:val="000000"/>
          <w:szCs w:val="22"/>
        </w:rPr>
        <w:t xml:space="preserve">       DUBROVNIK   </w:t>
      </w:r>
      <w:r w:rsidRPr="00AA35FC">
        <w:rPr>
          <w:rFonts w:cs="Arial"/>
          <w:color w:val="000000"/>
          <w:szCs w:val="22"/>
        </w:rPr>
        <w:t xml:space="preserve"> </w:t>
      </w:r>
      <w:r w:rsidR="00A03E9D">
        <w:rPr>
          <w:rFonts w:cs="Arial"/>
          <w:color w:val="000000"/>
          <w:szCs w:val="22"/>
        </w:rPr>
        <w:t xml:space="preserve">                          </w:t>
      </w:r>
      <w:r w:rsidRPr="00AA35FC">
        <w:rPr>
          <w:rFonts w:cs="Arial"/>
          <w:color w:val="000000"/>
          <w:szCs w:val="22"/>
        </w:rPr>
        <w:t>Pere Čingrije 1</w:t>
      </w:r>
    </w:p>
    <w:p w14:paraId="33BCE2BF" w14:textId="77777777" w:rsidR="00AA35FC" w:rsidRPr="0007140E" w:rsidRDefault="00AA35FC" w:rsidP="0007140E">
      <w:pPr>
        <w:autoSpaceDE w:val="0"/>
        <w:autoSpaceDN w:val="0"/>
        <w:adjustRightInd w:val="0"/>
        <w:jc w:val="both"/>
        <w:rPr>
          <w:rFonts w:cs="Arial"/>
          <w:color w:val="000000"/>
          <w:szCs w:val="22"/>
        </w:rPr>
      </w:pPr>
    </w:p>
    <w:p w14:paraId="1CEE1857" w14:textId="4C65FA43" w:rsidR="0007140E" w:rsidRDefault="0007140E" w:rsidP="007E3786">
      <w:pPr>
        <w:autoSpaceDE w:val="0"/>
        <w:autoSpaceDN w:val="0"/>
        <w:adjustRightInd w:val="0"/>
        <w:spacing w:line="360" w:lineRule="auto"/>
        <w:jc w:val="both"/>
        <w:rPr>
          <w:rFonts w:cs="Arial"/>
          <w:color w:val="000000"/>
          <w:szCs w:val="22"/>
        </w:rPr>
      </w:pPr>
      <w:r>
        <w:rPr>
          <w:rFonts w:cs="Arial"/>
          <w:color w:val="000000"/>
          <w:szCs w:val="22"/>
        </w:rPr>
        <w:t xml:space="preserve">• </w:t>
      </w:r>
      <w:r w:rsidRPr="0007140E">
        <w:rPr>
          <w:rFonts w:cs="Arial"/>
          <w:color w:val="000000"/>
          <w:szCs w:val="22"/>
        </w:rPr>
        <w:t xml:space="preserve">Središnji državni </w:t>
      </w:r>
      <w:r>
        <w:rPr>
          <w:rFonts w:cs="Arial"/>
          <w:color w:val="000000"/>
          <w:szCs w:val="22"/>
        </w:rPr>
        <w:t>ured za središnju javnu nabavu</w:t>
      </w:r>
    </w:p>
    <w:p w14:paraId="322AEC6D" w14:textId="434629A9" w:rsidR="00AA35FC" w:rsidRDefault="00AA35FC" w:rsidP="00AA35FC">
      <w:pPr>
        <w:autoSpaceDE w:val="0"/>
        <w:autoSpaceDN w:val="0"/>
        <w:adjustRightInd w:val="0"/>
        <w:ind w:firstLine="426"/>
        <w:jc w:val="both"/>
        <w:rPr>
          <w:rFonts w:cs="Arial"/>
          <w:color w:val="000000"/>
          <w:szCs w:val="22"/>
        </w:rPr>
      </w:pPr>
      <w:r>
        <w:rPr>
          <w:rFonts w:cs="Arial"/>
          <w:color w:val="000000"/>
          <w:szCs w:val="22"/>
        </w:rPr>
        <w:t xml:space="preserve">ZAGREB      </w:t>
      </w:r>
      <w:r w:rsidR="00F73F46">
        <w:rPr>
          <w:rFonts w:cs="Arial"/>
          <w:color w:val="000000"/>
          <w:szCs w:val="22"/>
        </w:rPr>
        <w:t xml:space="preserve"> </w:t>
      </w:r>
      <w:r w:rsidR="00A03E9D">
        <w:rPr>
          <w:rFonts w:cs="Arial"/>
          <w:color w:val="000000"/>
          <w:szCs w:val="22"/>
        </w:rPr>
        <w:t xml:space="preserve">                             </w:t>
      </w:r>
      <w:r>
        <w:rPr>
          <w:rFonts w:cs="Arial"/>
          <w:color w:val="000000"/>
          <w:szCs w:val="22"/>
        </w:rPr>
        <w:t>na  1 lokaciji</w:t>
      </w:r>
    </w:p>
    <w:p w14:paraId="7459C015" w14:textId="77777777" w:rsidR="00AA35FC" w:rsidRPr="0007140E" w:rsidRDefault="00AA35FC" w:rsidP="0007140E">
      <w:pPr>
        <w:autoSpaceDE w:val="0"/>
        <w:autoSpaceDN w:val="0"/>
        <w:adjustRightInd w:val="0"/>
        <w:jc w:val="both"/>
        <w:rPr>
          <w:rFonts w:cs="Arial"/>
          <w:color w:val="000000"/>
          <w:szCs w:val="22"/>
        </w:rPr>
      </w:pPr>
    </w:p>
    <w:p w14:paraId="75288E7B" w14:textId="22F13F1E" w:rsidR="0007140E" w:rsidRPr="0007140E" w:rsidRDefault="0007140E" w:rsidP="007E3786">
      <w:pPr>
        <w:autoSpaceDE w:val="0"/>
        <w:autoSpaceDN w:val="0"/>
        <w:adjustRightInd w:val="0"/>
        <w:spacing w:line="360" w:lineRule="auto"/>
        <w:jc w:val="both"/>
        <w:rPr>
          <w:rFonts w:cs="Arial"/>
          <w:color w:val="000000"/>
          <w:szCs w:val="22"/>
        </w:rPr>
      </w:pPr>
      <w:r>
        <w:rPr>
          <w:rFonts w:cs="Arial"/>
          <w:color w:val="000000"/>
          <w:szCs w:val="22"/>
        </w:rPr>
        <w:t>• Državna geodetska uprava</w:t>
      </w:r>
      <w:r w:rsidRPr="0007140E">
        <w:rPr>
          <w:rFonts w:cs="Arial"/>
          <w:color w:val="000000"/>
          <w:szCs w:val="22"/>
        </w:rPr>
        <w:t xml:space="preserve"> </w:t>
      </w:r>
    </w:p>
    <w:p w14:paraId="7F0A1519" w14:textId="090D89AB" w:rsidR="00F73F46" w:rsidRDefault="00F73F46" w:rsidP="007E3786">
      <w:pPr>
        <w:autoSpaceDE w:val="0"/>
        <w:autoSpaceDN w:val="0"/>
        <w:adjustRightInd w:val="0"/>
        <w:spacing w:line="276" w:lineRule="auto"/>
        <w:ind w:firstLine="426"/>
        <w:jc w:val="both"/>
        <w:rPr>
          <w:rFonts w:cs="Arial"/>
          <w:color w:val="000000"/>
          <w:szCs w:val="22"/>
        </w:rPr>
      </w:pPr>
      <w:r>
        <w:rPr>
          <w:rFonts w:cs="Arial"/>
          <w:color w:val="000000"/>
          <w:szCs w:val="22"/>
        </w:rPr>
        <w:t xml:space="preserve">ZAGREB      </w:t>
      </w:r>
      <w:r w:rsidR="00A03E9D">
        <w:rPr>
          <w:rFonts w:cs="Arial"/>
          <w:color w:val="000000"/>
          <w:szCs w:val="22"/>
        </w:rPr>
        <w:t xml:space="preserve">                              </w:t>
      </w:r>
      <w:r>
        <w:rPr>
          <w:rFonts w:cs="Arial"/>
          <w:color w:val="000000"/>
          <w:szCs w:val="22"/>
        </w:rPr>
        <w:t>na  1 lokaciji</w:t>
      </w:r>
    </w:p>
    <w:p w14:paraId="53CD52A4" w14:textId="757EB4E3" w:rsidR="00F73F46" w:rsidRPr="00F73F46" w:rsidRDefault="00F73F46" w:rsidP="00F73F46">
      <w:pPr>
        <w:autoSpaceDE w:val="0"/>
        <w:autoSpaceDN w:val="0"/>
        <w:adjustRightInd w:val="0"/>
        <w:spacing w:line="276" w:lineRule="auto"/>
        <w:ind w:firstLine="426"/>
        <w:jc w:val="both"/>
        <w:rPr>
          <w:rFonts w:cs="Arial"/>
          <w:color w:val="000000"/>
          <w:szCs w:val="22"/>
        </w:rPr>
      </w:pPr>
      <w:r w:rsidRPr="00F73F46">
        <w:rPr>
          <w:rFonts w:cs="Arial"/>
          <w:color w:val="000000"/>
          <w:szCs w:val="22"/>
        </w:rPr>
        <w:t xml:space="preserve">GLINA   </w:t>
      </w:r>
      <w:r>
        <w:rPr>
          <w:rFonts w:cs="Arial"/>
          <w:color w:val="000000"/>
          <w:szCs w:val="22"/>
        </w:rPr>
        <w:t xml:space="preserve">        </w:t>
      </w:r>
      <w:r w:rsidR="00A03E9D">
        <w:rPr>
          <w:rFonts w:cs="Arial"/>
          <w:color w:val="000000"/>
          <w:szCs w:val="22"/>
        </w:rPr>
        <w:t xml:space="preserve">                             </w:t>
      </w:r>
      <w:r w:rsidRPr="00F73F46">
        <w:rPr>
          <w:rFonts w:cs="Arial"/>
          <w:color w:val="000000"/>
          <w:szCs w:val="22"/>
        </w:rPr>
        <w:t>Trg bana Josipa Jelačića 22</w:t>
      </w:r>
    </w:p>
    <w:p w14:paraId="06E8377F" w14:textId="1D80590E" w:rsidR="00F73F46" w:rsidRPr="00F73F46" w:rsidRDefault="00F73F46" w:rsidP="00F73F46">
      <w:pPr>
        <w:autoSpaceDE w:val="0"/>
        <w:autoSpaceDN w:val="0"/>
        <w:adjustRightInd w:val="0"/>
        <w:spacing w:line="276" w:lineRule="auto"/>
        <w:ind w:firstLine="426"/>
        <w:jc w:val="both"/>
        <w:rPr>
          <w:rFonts w:cs="Arial"/>
          <w:color w:val="000000"/>
          <w:szCs w:val="22"/>
        </w:rPr>
      </w:pPr>
      <w:r w:rsidRPr="00F73F46">
        <w:rPr>
          <w:rFonts w:cs="Arial"/>
          <w:color w:val="000000"/>
          <w:szCs w:val="22"/>
        </w:rPr>
        <w:t xml:space="preserve">           </w:t>
      </w:r>
      <w:r>
        <w:rPr>
          <w:rFonts w:cs="Arial"/>
          <w:color w:val="000000"/>
          <w:szCs w:val="22"/>
        </w:rPr>
        <w:t xml:space="preserve">           </w:t>
      </w:r>
      <w:r w:rsidR="00A03E9D">
        <w:rPr>
          <w:rFonts w:cs="Arial"/>
          <w:color w:val="000000"/>
          <w:szCs w:val="22"/>
        </w:rPr>
        <w:t xml:space="preserve">                             </w:t>
      </w:r>
      <w:r w:rsidRPr="00F73F46">
        <w:rPr>
          <w:rFonts w:cs="Arial"/>
          <w:color w:val="000000"/>
          <w:szCs w:val="22"/>
        </w:rPr>
        <w:t>Vukovarska 39</w:t>
      </w:r>
    </w:p>
    <w:p w14:paraId="009C5BDD" w14:textId="7B7EEE43" w:rsidR="00F73F46" w:rsidRPr="00F73F46" w:rsidRDefault="00F73F46" w:rsidP="007E3786">
      <w:pPr>
        <w:autoSpaceDE w:val="0"/>
        <w:autoSpaceDN w:val="0"/>
        <w:adjustRightInd w:val="0"/>
        <w:spacing w:line="276" w:lineRule="auto"/>
        <w:ind w:firstLine="426"/>
        <w:jc w:val="both"/>
        <w:rPr>
          <w:rFonts w:cs="Arial"/>
          <w:color w:val="000000"/>
          <w:szCs w:val="22"/>
        </w:rPr>
      </w:pPr>
      <w:r w:rsidRPr="00F73F46">
        <w:rPr>
          <w:rFonts w:cs="Arial"/>
          <w:color w:val="000000"/>
          <w:szCs w:val="22"/>
        </w:rPr>
        <w:t xml:space="preserve">SPLIT   </w:t>
      </w:r>
      <w:r>
        <w:rPr>
          <w:rFonts w:cs="Arial"/>
          <w:color w:val="000000"/>
          <w:szCs w:val="22"/>
        </w:rPr>
        <w:t xml:space="preserve">         </w:t>
      </w:r>
      <w:r w:rsidR="00A03E9D">
        <w:rPr>
          <w:rFonts w:cs="Arial"/>
          <w:color w:val="000000"/>
          <w:szCs w:val="22"/>
        </w:rPr>
        <w:t xml:space="preserve">                             </w:t>
      </w:r>
      <w:r w:rsidRPr="00F73F46">
        <w:rPr>
          <w:rFonts w:cs="Arial"/>
          <w:color w:val="000000"/>
          <w:szCs w:val="22"/>
        </w:rPr>
        <w:t>Bihačka 1</w:t>
      </w:r>
    </w:p>
    <w:p w14:paraId="140AC79F" w14:textId="6305AE80" w:rsidR="00F73F46" w:rsidRPr="00F73F46" w:rsidRDefault="00F73F46" w:rsidP="007E3786">
      <w:pPr>
        <w:autoSpaceDE w:val="0"/>
        <w:autoSpaceDN w:val="0"/>
        <w:adjustRightInd w:val="0"/>
        <w:spacing w:line="276" w:lineRule="auto"/>
        <w:ind w:firstLine="426"/>
        <w:jc w:val="both"/>
        <w:rPr>
          <w:rFonts w:cs="Arial"/>
          <w:color w:val="000000"/>
          <w:szCs w:val="22"/>
        </w:rPr>
      </w:pPr>
      <w:r w:rsidRPr="00F73F46">
        <w:rPr>
          <w:rFonts w:cs="Arial"/>
          <w:color w:val="000000"/>
          <w:szCs w:val="22"/>
        </w:rPr>
        <w:t xml:space="preserve">SOLIN   </w:t>
      </w:r>
      <w:r>
        <w:rPr>
          <w:rFonts w:cs="Arial"/>
          <w:color w:val="000000"/>
          <w:szCs w:val="22"/>
        </w:rPr>
        <w:t xml:space="preserve">                                    </w:t>
      </w:r>
      <w:r w:rsidR="00A03E9D">
        <w:rPr>
          <w:rFonts w:cs="Arial"/>
          <w:color w:val="000000"/>
          <w:szCs w:val="22"/>
        </w:rPr>
        <w:t xml:space="preserve"> </w:t>
      </w:r>
      <w:r w:rsidRPr="00F73F46">
        <w:rPr>
          <w:rFonts w:cs="Arial"/>
          <w:color w:val="000000"/>
          <w:szCs w:val="22"/>
        </w:rPr>
        <w:t>Kralja Zvonimira 81</w:t>
      </w:r>
    </w:p>
    <w:p w14:paraId="7C98DBAD" w14:textId="16E9461C" w:rsidR="00F73F46" w:rsidRPr="00F73F46" w:rsidRDefault="00F73F46" w:rsidP="007E3786">
      <w:pPr>
        <w:autoSpaceDE w:val="0"/>
        <w:autoSpaceDN w:val="0"/>
        <w:adjustRightInd w:val="0"/>
        <w:spacing w:line="276" w:lineRule="auto"/>
        <w:ind w:firstLine="426"/>
        <w:jc w:val="both"/>
        <w:rPr>
          <w:rFonts w:cs="Arial"/>
          <w:color w:val="000000"/>
          <w:szCs w:val="22"/>
        </w:rPr>
      </w:pPr>
      <w:r w:rsidRPr="00F73F46">
        <w:rPr>
          <w:rFonts w:cs="Arial"/>
          <w:color w:val="000000"/>
          <w:szCs w:val="22"/>
        </w:rPr>
        <w:t xml:space="preserve">STARI GRAD NA HVARU   </w:t>
      </w:r>
      <w:r w:rsidR="00A03E9D">
        <w:rPr>
          <w:rFonts w:cs="Arial"/>
          <w:color w:val="000000"/>
          <w:szCs w:val="22"/>
        </w:rPr>
        <w:t xml:space="preserve">      </w:t>
      </w:r>
      <w:r w:rsidRPr="00F73F46">
        <w:rPr>
          <w:rFonts w:cs="Arial"/>
          <w:color w:val="000000"/>
          <w:szCs w:val="22"/>
        </w:rPr>
        <w:t>Zbor narodne garde 9</w:t>
      </w:r>
    </w:p>
    <w:p w14:paraId="622C63F9" w14:textId="791917E6" w:rsidR="00F73F46" w:rsidRPr="00F73F46" w:rsidRDefault="00F73F46" w:rsidP="007E3786">
      <w:pPr>
        <w:autoSpaceDE w:val="0"/>
        <w:autoSpaceDN w:val="0"/>
        <w:adjustRightInd w:val="0"/>
        <w:spacing w:line="276" w:lineRule="auto"/>
        <w:ind w:firstLine="426"/>
        <w:jc w:val="both"/>
        <w:rPr>
          <w:rFonts w:cs="Arial"/>
          <w:color w:val="000000"/>
          <w:szCs w:val="22"/>
        </w:rPr>
      </w:pPr>
      <w:r w:rsidRPr="00F73F46">
        <w:rPr>
          <w:rFonts w:cs="Arial"/>
          <w:color w:val="000000"/>
          <w:szCs w:val="22"/>
        </w:rPr>
        <w:t xml:space="preserve">PULA   </w:t>
      </w:r>
      <w:r>
        <w:rPr>
          <w:rFonts w:cs="Arial"/>
          <w:color w:val="000000"/>
          <w:szCs w:val="22"/>
        </w:rPr>
        <w:t xml:space="preserve">          </w:t>
      </w:r>
      <w:r w:rsidR="00A03E9D">
        <w:rPr>
          <w:rFonts w:cs="Arial"/>
          <w:color w:val="000000"/>
          <w:szCs w:val="22"/>
        </w:rPr>
        <w:t xml:space="preserve">                            </w:t>
      </w:r>
      <w:r w:rsidRPr="00F73F46">
        <w:rPr>
          <w:rFonts w:cs="Arial"/>
          <w:color w:val="000000"/>
          <w:szCs w:val="22"/>
        </w:rPr>
        <w:t>Forum 13</w:t>
      </w:r>
    </w:p>
    <w:p w14:paraId="54794858" w14:textId="4805AD93" w:rsidR="00F73F46" w:rsidRPr="00F73F46" w:rsidRDefault="00F73F46" w:rsidP="007E3786">
      <w:pPr>
        <w:autoSpaceDE w:val="0"/>
        <w:autoSpaceDN w:val="0"/>
        <w:adjustRightInd w:val="0"/>
        <w:spacing w:line="276" w:lineRule="auto"/>
        <w:ind w:firstLine="426"/>
        <w:jc w:val="both"/>
        <w:rPr>
          <w:rFonts w:cs="Arial"/>
          <w:color w:val="000000"/>
          <w:szCs w:val="22"/>
        </w:rPr>
      </w:pPr>
      <w:r w:rsidRPr="00F73F46">
        <w:rPr>
          <w:rFonts w:cs="Arial"/>
          <w:color w:val="000000"/>
          <w:szCs w:val="22"/>
        </w:rPr>
        <w:t>POŽEGA</w:t>
      </w:r>
      <w:r>
        <w:rPr>
          <w:rFonts w:cs="Arial"/>
          <w:color w:val="000000"/>
          <w:szCs w:val="22"/>
        </w:rPr>
        <w:t xml:space="preserve">         </w:t>
      </w:r>
      <w:r w:rsidRPr="00F73F46">
        <w:rPr>
          <w:rFonts w:cs="Arial"/>
          <w:color w:val="000000"/>
          <w:szCs w:val="22"/>
        </w:rPr>
        <w:t xml:space="preserve"> </w:t>
      </w:r>
      <w:r w:rsidR="00A03E9D">
        <w:rPr>
          <w:rFonts w:cs="Arial"/>
          <w:color w:val="000000"/>
          <w:szCs w:val="22"/>
        </w:rPr>
        <w:t xml:space="preserve">                          </w:t>
      </w:r>
      <w:r w:rsidRPr="00F73F46">
        <w:rPr>
          <w:rFonts w:cs="Arial"/>
          <w:color w:val="000000"/>
          <w:szCs w:val="22"/>
        </w:rPr>
        <w:t>Županijska 11/1</w:t>
      </w:r>
    </w:p>
    <w:p w14:paraId="771BBE1F" w14:textId="74DCC81D" w:rsidR="00F73F46" w:rsidRPr="00F73F46" w:rsidRDefault="00F73F46" w:rsidP="007E3786">
      <w:pPr>
        <w:autoSpaceDE w:val="0"/>
        <w:autoSpaceDN w:val="0"/>
        <w:adjustRightInd w:val="0"/>
        <w:spacing w:line="276" w:lineRule="auto"/>
        <w:ind w:firstLine="426"/>
        <w:jc w:val="both"/>
        <w:rPr>
          <w:rFonts w:cs="Arial"/>
          <w:color w:val="000000"/>
          <w:szCs w:val="22"/>
        </w:rPr>
      </w:pPr>
      <w:r w:rsidRPr="00F73F46">
        <w:rPr>
          <w:rFonts w:cs="Arial"/>
          <w:color w:val="000000"/>
          <w:szCs w:val="22"/>
        </w:rPr>
        <w:t xml:space="preserve">ŠIBENIK   </w:t>
      </w:r>
      <w:r>
        <w:rPr>
          <w:rFonts w:cs="Arial"/>
          <w:color w:val="000000"/>
          <w:szCs w:val="22"/>
        </w:rPr>
        <w:t xml:space="preserve">     </w:t>
      </w:r>
      <w:r w:rsidR="00A03E9D">
        <w:rPr>
          <w:rFonts w:cs="Arial"/>
          <w:color w:val="000000"/>
          <w:szCs w:val="22"/>
        </w:rPr>
        <w:t xml:space="preserve">                            </w:t>
      </w:r>
      <w:r>
        <w:rPr>
          <w:rFonts w:cs="Arial"/>
          <w:color w:val="000000"/>
          <w:szCs w:val="22"/>
        </w:rPr>
        <w:t xml:space="preserve"> </w:t>
      </w:r>
      <w:r w:rsidRPr="00F73F46">
        <w:rPr>
          <w:rFonts w:cs="Arial"/>
          <w:color w:val="000000"/>
          <w:szCs w:val="22"/>
        </w:rPr>
        <w:t>Kralja Zvonimira 12a</w:t>
      </w:r>
    </w:p>
    <w:p w14:paraId="3768F9D7" w14:textId="52916ADE" w:rsidR="00F73F46" w:rsidRPr="00F73F46" w:rsidRDefault="00E83953" w:rsidP="007E3786">
      <w:pPr>
        <w:autoSpaceDE w:val="0"/>
        <w:autoSpaceDN w:val="0"/>
        <w:adjustRightInd w:val="0"/>
        <w:spacing w:line="276" w:lineRule="auto"/>
        <w:ind w:firstLine="426"/>
        <w:jc w:val="both"/>
        <w:rPr>
          <w:rFonts w:cs="Arial"/>
          <w:color w:val="000000"/>
          <w:szCs w:val="22"/>
        </w:rPr>
      </w:pPr>
      <w:r>
        <w:rPr>
          <w:rFonts w:cs="Arial"/>
          <w:color w:val="000000"/>
          <w:szCs w:val="22"/>
        </w:rPr>
        <w:t>VINKOVCI</w:t>
      </w:r>
      <w:r w:rsidR="00F73F46" w:rsidRPr="00F73F46">
        <w:rPr>
          <w:rFonts w:cs="Arial"/>
          <w:color w:val="000000"/>
          <w:szCs w:val="22"/>
        </w:rPr>
        <w:t xml:space="preserve">  </w:t>
      </w:r>
      <w:r w:rsidR="00F73F46">
        <w:rPr>
          <w:rFonts w:cs="Arial"/>
          <w:color w:val="000000"/>
          <w:szCs w:val="22"/>
        </w:rPr>
        <w:t xml:space="preserve">    </w:t>
      </w:r>
      <w:r w:rsidR="00A03E9D">
        <w:rPr>
          <w:rFonts w:cs="Arial"/>
          <w:color w:val="000000"/>
          <w:szCs w:val="22"/>
        </w:rPr>
        <w:t xml:space="preserve">                            </w:t>
      </w:r>
      <w:r w:rsidR="00F73F46" w:rsidRPr="00F73F46">
        <w:rPr>
          <w:rFonts w:cs="Arial"/>
          <w:color w:val="000000"/>
          <w:szCs w:val="22"/>
        </w:rPr>
        <w:t>Glagoljaška 27</w:t>
      </w:r>
    </w:p>
    <w:p w14:paraId="65AFDD3C" w14:textId="41183128" w:rsidR="00F73F46" w:rsidRPr="00F73F46" w:rsidRDefault="00F73F46" w:rsidP="007E3786">
      <w:pPr>
        <w:autoSpaceDE w:val="0"/>
        <w:autoSpaceDN w:val="0"/>
        <w:adjustRightInd w:val="0"/>
        <w:spacing w:line="276" w:lineRule="auto"/>
        <w:ind w:firstLine="426"/>
        <w:jc w:val="both"/>
        <w:rPr>
          <w:rFonts w:cs="Arial"/>
          <w:color w:val="000000"/>
          <w:szCs w:val="22"/>
        </w:rPr>
      </w:pPr>
      <w:r w:rsidRPr="00F73F46">
        <w:rPr>
          <w:rFonts w:cs="Arial"/>
          <w:color w:val="000000"/>
          <w:szCs w:val="22"/>
        </w:rPr>
        <w:t xml:space="preserve">BJELOVAR  </w:t>
      </w:r>
      <w:r>
        <w:rPr>
          <w:rFonts w:cs="Arial"/>
          <w:color w:val="000000"/>
          <w:szCs w:val="22"/>
        </w:rPr>
        <w:t xml:space="preserve">  </w:t>
      </w:r>
      <w:r w:rsidR="00A03E9D">
        <w:rPr>
          <w:rFonts w:cs="Arial"/>
          <w:color w:val="000000"/>
          <w:szCs w:val="22"/>
        </w:rPr>
        <w:t xml:space="preserve">                            </w:t>
      </w:r>
      <w:r w:rsidRPr="00F73F46">
        <w:rPr>
          <w:rFonts w:cs="Arial"/>
          <w:color w:val="000000"/>
          <w:szCs w:val="22"/>
        </w:rPr>
        <w:t>Trg Hrvatskog sokola 6</w:t>
      </w:r>
    </w:p>
    <w:p w14:paraId="15A5B56B" w14:textId="77777777" w:rsidR="00F73F46" w:rsidRPr="00F73F46" w:rsidRDefault="00F73F46" w:rsidP="00F73F46">
      <w:pPr>
        <w:autoSpaceDE w:val="0"/>
        <w:autoSpaceDN w:val="0"/>
        <w:adjustRightInd w:val="0"/>
        <w:ind w:firstLine="426"/>
        <w:jc w:val="both"/>
        <w:rPr>
          <w:rFonts w:cs="Arial"/>
          <w:color w:val="000000"/>
          <w:szCs w:val="22"/>
        </w:rPr>
      </w:pPr>
    </w:p>
    <w:p w14:paraId="24CE6E76" w14:textId="35A9B626" w:rsidR="00C1610D" w:rsidRDefault="00C1610D" w:rsidP="007E3786">
      <w:pPr>
        <w:autoSpaceDE w:val="0"/>
        <w:autoSpaceDN w:val="0"/>
        <w:adjustRightInd w:val="0"/>
        <w:spacing w:line="360" w:lineRule="auto"/>
        <w:jc w:val="both"/>
        <w:rPr>
          <w:rFonts w:cs="Arial"/>
          <w:color w:val="000000"/>
          <w:szCs w:val="22"/>
        </w:rPr>
      </w:pPr>
      <w:r>
        <w:rPr>
          <w:rFonts w:cs="Arial"/>
          <w:color w:val="000000"/>
          <w:szCs w:val="22"/>
        </w:rPr>
        <w:t xml:space="preserve">• </w:t>
      </w:r>
      <w:r w:rsidRPr="0007140E">
        <w:rPr>
          <w:rFonts w:cs="Arial"/>
          <w:color w:val="000000"/>
          <w:szCs w:val="22"/>
        </w:rPr>
        <w:t>Ministarst</w:t>
      </w:r>
      <w:r>
        <w:rPr>
          <w:rFonts w:cs="Arial"/>
          <w:color w:val="000000"/>
          <w:szCs w:val="22"/>
        </w:rPr>
        <w:t>vo rada i mirovinskoga sustava</w:t>
      </w:r>
    </w:p>
    <w:p w14:paraId="1E705E90" w14:textId="2FC516C9" w:rsidR="00C1610D" w:rsidRDefault="00C1610D" w:rsidP="00C1610D">
      <w:pPr>
        <w:autoSpaceDE w:val="0"/>
        <w:autoSpaceDN w:val="0"/>
        <w:adjustRightInd w:val="0"/>
        <w:jc w:val="both"/>
        <w:rPr>
          <w:rFonts w:cs="Arial"/>
          <w:color w:val="000000"/>
          <w:szCs w:val="22"/>
        </w:rPr>
      </w:pPr>
      <w:r>
        <w:rPr>
          <w:rFonts w:cs="Arial"/>
          <w:color w:val="000000"/>
          <w:szCs w:val="22"/>
        </w:rPr>
        <w:t xml:space="preserve">       nema potrebe za nadzorom samo </w:t>
      </w:r>
      <w:r w:rsidR="007E3786">
        <w:rPr>
          <w:rFonts w:cs="Arial"/>
          <w:color w:val="000000"/>
          <w:szCs w:val="22"/>
        </w:rPr>
        <w:t>za tjelesnom zaštitom</w:t>
      </w:r>
      <w:r>
        <w:rPr>
          <w:rFonts w:cs="Arial"/>
          <w:color w:val="000000"/>
          <w:szCs w:val="22"/>
        </w:rPr>
        <w:t xml:space="preserve"> na lokacijama </w:t>
      </w:r>
    </w:p>
    <w:p w14:paraId="57E88EE8" w14:textId="77777777" w:rsidR="00C1610D" w:rsidRDefault="00C1610D" w:rsidP="00C1610D">
      <w:pPr>
        <w:autoSpaceDE w:val="0"/>
        <w:autoSpaceDN w:val="0"/>
        <w:adjustRightInd w:val="0"/>
        <w:jc w:val="both"/>
        <w:rPr>
          <w:rFonts w:cs="Arial"/>
          <w:color w:val="000000"/>
          <w:szCs w:val="22"/>
        </w:rPr>
      </w:pPr>
      <w:r>
        <w:rPr>
          <w:rFonts w:cs="Arial"/>
          <w:color w:val="000000"/>
          <w:szCs w:val="22"/>
        </w:rPr>
        <w:t xml:space="preserve">       na području Republike Hrvatske</w:t>
      </w:r>
    </w:p>
    <w:p w14:paraId="7BE47B89" w14:textId="77777777" w:rsidR="0007140E" w:rsidRPr="00F73F46" w:rsidRDefault="0007140E" w:rsidP="0007140E">
      <w:pPr>
        <w:jc w:val="both"/>
        <w:rPr>
          <w:rFonts w:cs="Arial"/>
          <w:szCs w:val="22"/>
          <w:u w:val="single"/>
        </w:rPr>
      </w:pPr>
    </w:p>
    <w:p w14:paraId="6D75D855" w14:textId="64E344C8" w:rsidR="00E83953" w:rsidRPr="00905C45" w:rsidRDefault="00E83953" w:rsidP="00E83953">
      <w:pPr>
        <w:shd w:val="clear" w:color="auto" w:fill="FFFFFF" w:themeFill="background1"/>
        <w:spacing w:before="240"/>
        <w:jc w:val="both"/>
        <w:rPr>
          <w:rFonts w:cs="Arial"/>
          <w:szCs w:val="22"/>
        </w:rPr>
      </w:pPr>
      <w:r w:rsidRPr="00C66947">
        <w:rPr>
          <w:rFonts w:cs="Arial"/>
          <w:szCs w:val="22"/>
        </w:rPr>
        <w:lastRenderedPageBreak/>
        <w:t>U svrhu dokazivanja</w:t>
      </w:r>
      <w:r w:rsidRPr="00C66947">
        <w:rPr>
          <w:rFonts w:cs="Arial"/>
          <w:b/>
          <w:szCs w:val="22"/>
        </w:rPr>
        <w:t xml:space="preserve"> </w:t>
      </w:r>
      <w:r w:rsidR="003B1AB5" w:rsidRPr="003B1AB5">
        <w:rPr>
          <w:rFonts w:cs="Arial"/>
          <w:szCs w:val="22"/>
        </w:rPr>
        <w:t>sposobnosti iz ove točke Dodatne dokumentacije</w:t>
      </w:r>
      <w:r w:rsidR="003B1AB5">
        <w:rPr>
          <w:rFonts w:cs="Arial"/>
          <w:szCs w:val="22"/>
        </w:rPr>
        <w:t xml:space="preserve"> </w:t>
      </w:r>
      <w:r w:rsidRPr="00C66947">
        <w:rPr>
          <w:rFonts w:cs="Arial"/>
          <w:szCs w:val="22"/>
        </w:rPr>
        <w:t xml:space="preserve">natjecatelj je dužan dostaviti  </w:t>
      </w:r>
      <w:r w:rsidRPr="008641CC">
        <w:rPr>
          <w:rFonts w:cs="Arial"/>
          <w:b/>
          <w:szCs w:val="22"/>
        </w:rPr>
        <w:t>popis</w:t>
      </w:r>
      <w:r w:rsidRPr="00C66947">
        <w:rPr>
          <w:rFonts w:cs="Arial"/>
          <w:szCs w:val="22"/>
        </w:rPr>
        <w:t xml:space="preserve"> </w:t>
      </w:r>
      <w:r w:rsidR="003B1AB5">
        <w:rPr>
          <w:rFonts w:cs="Arial"/>
          <w:szCs w:val="22"/>
        </w:rPr>
        <w:t>osoba</w:t>
      </w:r>
      <w:r>
        <w:rPr>
          <w:rFonts w:cs="Arial"/>
          <w:szCs w:val="22"/>
        </w:rPr>
        <w:t xml:space="preserve"> koje </w:t>
      </w:r>
      <w:r w:rsidRPr="00C66947">
        <w:rPr>
          <w:rFonts w:cs="Arial"/>
          <w:szCs w:val="22"/>
        </w:rPr>
        <w:t xml:space="preserve">imaju dopuštenje </w:t>
      </w:r>
      <w:r>
        <w:rPr>
          <w:rFonts w:cs="Arial"/>
          <w:szCs w:val="22"/>
        </w:rPr>
        <w:t xml:space="preserve">za obavljanje poslova zaštitara </w:t>
      </w:r>
      <w:r w:rsidR="003B1AB5">
        <w:rPr>
          <w:rFonts w:cs="Arial"/>
          <w:szCs w:val="22"/>
        </w:rPr>
        <w:t>koji će pružati uslugu intervencije po dojavnom signalu.</w:t>
      </w:r>
      <w:r w:rsidR="00193AD1">
        <w:rPr>
          <w:rFonts w:cs="Arial"/>
          <w:szCs w:val="22"/>
        </w:rPr>
        <w:t xml:space="preserve"> </w:t>
      </w:r>
      <w:r w:rsidR="00193AD1" w:rsidRPr="00905C45">
        <w:rPr>
          <w:rFonts w:cs="Arial"/>
          <w:szCs w:val="22"/>
        </w:rPr>
        <w:t>U</w:t>
      </w:r>
      <w:r w:rsidR="006B244B" w:rsidRPr="00905C45">
        <w:rPr>
          <w:rFonts w:cs="Arial"/>
          <w:szCs w:val="22"/>
        </w:rPr>
        <w:t xml:space="preserve"> ovom popisu</w:t>
      </w:r>
      <w:r w:rsidR="00193AD1" w:rsidRPr="00905C45">
        <w:rPr>
          <w:rFonts w:cs="Arial"/>
          <w:szCs w:val="22"/>
        </w:rPr>
        <w:t>, natjecatelj ne smije navesti osobe koje su već navedene u popisu traženom</w:t>
      </w:r>
      <w:r w:rsidR="006B244B" w:rsidRPr="00905C45">
        <w:rPr>
          <w:rFonts w:cs="Arial"/>
          <w:szCs w:val="22"/>
        </w:rPr>
        <w:t xml:space="preserve"> </w:t>
      </w:r>
      <w:r w:rsidR="00F76CF3" w:rsidRPr="00905C45">
        <w:rPr>
          <w:rFonts w:cs="Arial"/>
          <w:szCs w:val="22"/>
        </w:rPr>
        <w:t>u točki 13.3.</w:t>
      </w:r>
      <w:r w:rsidR="006B244B" w:rsidRPr="00905C45">
        <w:rPr>
          <w:rFonts w:cs="Arial"/>
          <w:szCs w:val="22"/>
        </w:rPr>
        <w:t>b) Dodatne dokumentacije.</w:t>
      </w:r>
    </w:p>
    <w:p w14:paraId="3F3EAD2C" w14:textId="677A2DFC" w:rsidR="003B1AB5" w:rsidRPr="00905C45" w:rsidRDefault="00E83953" w:rsidP="00984184">
      <w:pPr>
        <w:shd w:val="clear" w:color="auto" w:fill="FFFFFF" w:themeFill="background1"/>
        <w:spacing w:before="240"/>
        <w:jc w:val="both"/>
        <w:rPr>
          <w:rFonts w:cs="Arial"/>
          <w:szCs w:val="22"/>
        </w:rPr>
      </w:pPr>
      <w:r w:rsidRPr="00905C45">
        <w:rPr>
          <w:rFonts w:cs="Arial"/>
          <w:szCs w:val="22"/>
        </w:rPr>
        <w:t xml:space="preserve">Popis mora </w:t>
      </w:r>
      <w:r w:rsidR="008F1EB9" w:rsidRPr="00905C45">
        <w:rPr>
          <w:rFonts w:cs="Arial"/>
          <w:szCs w:val="22"/>
        </w:rPr>
        <w:t>sadržavati ime i prezime osobe,</w:t>
      </w:r>
      <w:r w:rsidR="00984184" w:rsidRPr="00905C45">
        <w:rPr>
          <w:rFonts w:cs="Arial"/>
          <w:szCs w:val="22"/>
        </w:rPr>
        <w:t xml:space="preserve"> navod o policijskoj upravi koja je izdala dopuštenje, broj dopuštenja i broj zaštitarske iskaznice </w:t>
      </w:r>
      <w:r w:rsidR="00807281" w:rsidRPr="00905C45">
        <w:rPr>
          <w:rFonts w:cs="Arial"/>
          <w:szCs w:val="22"/>
        </w:rPr>
        <w:t xml:space="preserve">kao i </w:t>
      </w:r>
      <w:r w:rsidR="003B1AB5" w:rsidRPr="00905C45">
        <w:rPr>
          <w:rFonts w:cs="Arial"/>
          <w:szCs w:val="22"/>
        </w:rPr>
        <w:t>regi</w:t>
      </w:r>
      <w:r w:rsidR="00807281" w:rsidRPr="00905C45">
        <w:rPr>
          <w:rFonts w:cs="Arial"/>
          <w:szCs w:val="22"/>
        </w:rPr>
        <w:t>starske</w:t>
      </w:r>
      <w:r w:rsidR="003B1AB5" w:rsidRPr="00905C45">
        <w:rPr>
          <w:rFonts w:cs="Arial"/>
          <w:szCs w:val="22"/>
        </w:rPr>
        <w:t xml:space="preserve"> </w:t>
      </w:r>
      <w:r w:rsidR="00807281" w:rsidRPr="00905C45">
        <w:rPr>
          <w:rFonts w:cs="Arial"/>
          <w:szCs w:val="22"/>
        </w:rPr>
        <w:t>oznake</w:t>
      </w:r>
      <w:r w:rsidR="003B1AB5" w:rsidRPr="00905C45">
        <w:rPr>
          <w:rFonts w:cs="Arial"/>
          <w:szCs w:val="22"/>
        </w:rPr>
        <w:t xml:space="preserve"> vozila koja će natjecatelj </w:t>
      </w:r>
      <w:r w:rsidR="00807281" w:rsidRPr="00905C45">
        <w:rPr>
          <w:rFonts w:cs="Arial"/>
          <w:szCs w:val="22"/>
        </w:rPr>
        <w:t>koris</w:t>
      </w:r>
      <w:r w:rsidR="003B1AB5" w:rsidRPr="00905C45">
        <w:rPr>
          <w:rFonts w:cs="Arial"/>
          <w:szCs w:val="22"/>
        </w:rPr>
        <w:t xml:space="preserve">titi za intervenciju. </w:t>
      </w:r>
    </w:p>
    <w:p w14:paraId="680AD942" w14:textId="30850F5B" w:rsidR="008F1EB9" w:rsidRPr="00905C45" w:rsidRDefault="00E83953" w:rsidP="008F1EB9">
      <w:pPr>
        <w:shd w:val="clear" w:color="auto" w:fill="FFFFFF" w:themeFill="background1"/>
        <w:jc w:val="both"/>
        <w:rPr>
          <w:rFonts w:cs="Arial"/>
          <w:szCs w:val="22"/>
        </w:rPr>
      </w:pPr>
      <w:r w:rsidRPr="00905C45">
        <w:rPr>
          <w:rFonts w:cs="Arial"/>
          <w:szCs w:val="22"/>
        </w:rPr>
        <w:t xml:space="preserve">Popisu moraju biti priložene preslike </w:t>
      </w:r>
      <w:r w:rsidR="00984184" w:rsidRPr="00905C45">
        <w:rPr>
          <w:rFonts w:cs="Arial"/>
          <w:szCs w:val="22"/>
        </w:rPr>
        <w:t xml:space="preserve">važećih </w:t>
      </w:r>
      <w:r w:rsidRPr="00905C45">
        <w:rPr>
          <w:rFonts w:cs="Arial"/>
          <w:b/>
          <w:szCs w:val="22"/>
        </w:rPr>
        <w:t>dopuštenja</w:t>
      </w:r>
      <w:r w:rsidRPr="00905C45">
        <w:rPr>
          <w:rFonts w:cs="Arial"/>
          <w:szCs w:val="22"/>
        </w:rPr>
        <w:t xml:space="preserve"> za obavljanje poslova zaštitara za sve osobe koje su navedene u popisu.</w:t>
      </w:r>
    </w:p>
    <w:p w14:paraId="1867FABD" w14:textId="77777777" w:rsidR="008F1EB9" w:rsidRPr="00905C45" w:rsidRDefault="008F1EB9" w:rsidP="008F1EB9">
      <w:pPr>
        <w:shd w:val="clear" w:color="auto" w:fill="FFFFFF" w:themeFill="background1"/>
        <w:jc w:val="both"/>
        <w:rPr>
          <w:rFonts w:cs="Arial"/>
          <w:szCs w:val="22"/>
        </w:rPr>
      </w:pPr>
      <w:r w:rsidRPr="00905C45">
        <w:rPr>
          <w:rFonts w:cs="Arial"/>
          <w:szCs w:val="22"/>
        </w:rPr>
        <w:t xml:space="preserve">Natjecatelj koji dostavlja zahtjev za sudjelovanje za više od jedne grupe predmeta nabave za koje je potrebna intervencija na području grada Zagreba dužan je imati ustrojene po dvije (2) interventne ekipe za svaku grupu predmeta nabave. </w:t>
      </w:r>
    </w:p>
    <w:p w14:paraId="524288BD" w14:textId="3D8AD98F" w:rsidR="00212948" w:rsidRDefault="00212948" w:rsidP="0098331C">
      <w:pPr>
        <w:spacing w:before="240"/>
        <w:jc w:val="both"/>
        <w:rPr>
          <w:rFonts w:cs="Arial"/>
          <w:szCs w:val="22"/>
        </w:rPr>
      </w:pPr>
    </w:p>
    <w:p w14:paraId="11926C37" w14:textId="01030FDC" w:rsidR="00094186" w:rsidRDefault="008F58E6" w:rsidP="00AC59A8">
      <w:pPr>
        <w:pStyle w:val="Odlomakpopisa"/>
        <w:numPr>
          <w:ilvl w:val="0"/>
          <w:numId w:val="4"/>
        </w:numPr>
        <w:rPr>
          <w:rFonts w:ascii="Arial" w:hAnsi="Arial" w:cs="Arial"/>
          <w:b/>
          <w:sz w:val="22"/>
          <w:szCs w:val="22"/>
        </w:rPr>
      </w:pPr>
      <w:r>
        <w:rPr>
          <w:rFonts w:ascii="Arial" w:hAnsi="Arial" w:cs="Arial"/>
          <w:b/>
          <w:sz w:val="22"/>
          <w:szCs w:val="22"/>
        </w:rPr>
        <w:t>Izjave</w:t>
      </w:r>
      <w:r w:rsidR="001845B2">
        <w:rPr>
          <w:rFonts w:ascii="Arial" w:hAnsi="Arial" w:cs="Arial"/>
          <w:b/>
          <w:sz w:val="22"/>
          <w:szCs w:val="22"/>
        </w:rPr>
        <w:t xml:space="preserve"> o alatima, uređajima ili tehnič</w:t>
      </w:r>
      <w:r w:rsidR="00094186">
        <w:rPr>
          <w:rFonts w:ascii="Arial" w:hAnsi="Arial" w:cs="Arial"/>
          <w:b/>
          <w:sz w:val="22"/>
          <w:szCs w:val="22"/>
        </w:rPr>
        <w:t xml:space="preserve">koj opremi </w:t>
      </w:r>
    </w:p>
    <w:p w14:paraId="042F3039" w14:textId="77777777" w:rsidR="00094186" w:rsidRDefault="00094186" w:rsidP="00094186">
      <w:pPr>
        <w:pStyle w:val="Odlomakpopisa"/>
        <w:ind w:left="360"/>
        <w:rPr>
          <w:rFonts w:ascii="Arial" w:hAnsi="Arial" w:cs="Arial"/>
          <w:b/>
          <w:sz w:val="22"/>
          <w:szCs w:val="22"/>
        </w:rPr>
      </w:pPr>
    </w:p>
    <w:p w14:paraId="25F2C74E" w14:textId="5EE9379A" w:rsidR="00442305" w:rsidRPr="00212948" w:rsidRDefault="003F1AD2" w:rsidP="00094186">
      <w:pPr>
        <w:pStyle w:val="Odlomakpopisa"/>
        <w:ind w:left="360"/>
        <w:rPr>
          <w:rFonts w:ascii="Arial" w:hAnsi="Arial" w:cs="Arial"/>
          <w:b/>
          <w:sz w:val="22"/>
          <w:szCs w:val="22"/>
        </w:rPr>
      </w:pPr>
      <w:r>
        <w:rPr>
          <w:rFonts w:ascii="Arial" w:hAnsi="Arial" w:cs="Arial"/>
          <w:b/>
          <w:sz w:val="22"/>
          <w:szCs w:val="22"/>
        </w:rPr>
        <w:t xml:space="preserve">• </w:t>
      </w:r>
      <w:r w:rsidR="001845B2">
        <w:rPr>
          <w:rFonts w:ascii="Arial" w:hAnsi="Arial" w:cs="Arial"/>
          <w:b/>
          <w:sz w:val="22"/>
          <w:szCs w:val="22"/>
        </w:rPr>
        <w:t>Centralni dojavni sustav</w:t>
      </w:r>
      <w:r w:rsidR="00212948" w:rsidRPr="00212948">
        <w:rPr>
          <w:rFonts w:ascii="Arial" w:hAnsi="Arial" w:cs="Arial"/>
          <w:b/>
          <w:sz w:val="22"/>
          <w:szCs w:val="22"/>
        </w:rPr>
        <w:t xml:space="preserve"> -</w:t>
      </w:r>
      <w:r w:rsidR="00212948" w:rsidRPr="00212948">
        <w:rPr>
          <w:rFonts w:ascii="Arial" w:hAnsi="Arial" w:cs="Arial"/>
          <w:sz w:val="22"/>
          <w:szCs w:val="22"/>
        </w:rPr>
        <w:t xml:space="preserve"> </w:t>
      </w:r>
      <w:r w:rsidR="00212948" w:rsidRPr="00212948">
        <w:rPr>
          <w:rFonts w:ascii="Arial" w:hAnsi="Arial" w:cs="Arial"/>
          <w:b/>
          <w:sz w:val="22"/>
          <w:szCs w:val="22"/>
        </w:rPr>
        <w:t xml:space="preserve">samo za </w:t>
      </w:r>
      <w:r w:rsidR="00406CCC">
        <w:rPr>
          <w:rFonts w:ascii="Arial" w:hAnsi="Arial" w:cs="Arial"/>
          <w:b/>
          <w:sz w:val="22"/>
          <w:szCs w:val="22"/>
        </w:rPr>
        <w:t>1. 3. i 4. g</w:t>
      </w:r>
      <w:r w:rsidR="009C4CE8">
        <w:rPr>
          <w:rFonts w:ascii="Arial" w:hAnsi="Arial" w:cs="Arial"/>
          <w:b/>
          <w:sz w:val="22"/>
          <w:szCs w:val="22"/>
        </w:rPr>
        <w:t>rupu</w:t>
      </w:r>
      <w:r w:rsidR="00212948" w:rsidRPr="00212948">
        <w:rPr>
          <w:rFonts w:ascii="Arial" w:hAnsi="Arial" w:cs="Arial"/>
          <w:b/>
          <w:sz w:val="22"/>
          <w:szCs w:val="22"/>
        </w:rPr>
        <w:t xml:space="preserve"> </w:t>
      </w:r>
    </w:p>
    <w:p w14:paraId="6E4D24AD" w14:textId="32F1BBA0" w:rsidR="00CB0E07" w:rsidRDefault="004C27B0" w:rsidP="00CB0E07">
      <w:pPr>
        <w:spacing w:before="240"/>
        <w:jc w:val="both"/>
        <w:rPr>
          <w:rFonts w:cs="Arial"/>
          <w:szCs w:val="22"/>
        </w:rPr>
      </w:pPr>
      <w:r w:rsidRPr="00CB0E07">
        <w:rPr>
          <w:rFonts w:cs="Arial"/>
          <w:szCs w:val="22"/>
        </w:rPr>
        <w:t>Natjecatelj</w:t>
      </w:r>
      <w:r w:rsidR="00C51776">
        <w:rPr>
          <w:rFonts w:cs="Arial"/>
          <w:szCs w:val="22"/>
        </w:rPr>
        <w:t xml:space="preserve"> je dužan priložiti </w:t>
      </w:r>
      <w:r w:rsidR="00C51776" w:rsidRPr="00423405">
        <w:rPr>
          <w:rFonts w:cs="Arial"/>
          <w:b/>
          <w:szCs w:val="22"/>
        </w:rPr>
        <w:t>izjavu</w:t>
      </w:r>
      <w:r w:rsidR="00E63B4C">
        <w:rPr>
          <w:rFonts w:cs="Arial"/>
          <w:szCs w:val="22"/>
        </w:rPr>
        <w:t xml:space="preserve"> kojom potvrđuje</w:t>
      </w:r>
      <w:r w:rsidR="00B302D1">
        <w:rPr>
          <w:rFonts w:cs="Arial"/>
          <w:szCs w:val="22"/>
        </w:rPr>
        <w:t xml:space="preserve"> </w:t>
      </w:r>
      <w:r w:rsidR="0088006E">
        <w:rPr>
          <w:rFonts w:cs="Arial"/>
          <w:szCs w:val="22"/>
        </w:rPr>
        <w:t xml:space="preserve">da ima ustrojeno 24-satno operativno dežurstvo kao stručnu i tehničku podršku neposrednim izvršiteljima zaštitarskih usluga te </w:t>
      </w:r>
      <w:r w:rsidR="00B302D1">
        <w:rPr>
          <w:rFonts w:cs="Arial"/>
          <w:szCs w:val="22"/>
        </w:rPr>
        <w:t xml:space="preserve">da </w:t>
      </w:r>
      <w:r w:rsidR="00182F9B">
        <w:rPr>
          <w:rFonts w:cs="Arial"/>
          <w:szCs w:val="22"/>
        </w:rPr>
        <w:t>Dojavni centar</w:t>
      </w:r>
      <w:r w:rsidR="00B302D1">
        <w:rPr>
          <w:rFonts w:cs="Arial"/>
          <w:szCs w:val="22"/>
        </w:rPr>
        <w:t xml:space="preserve"> </w:t>
      </w:r>
      <w:r w:rsidR="0088006E">
        <w:rPr>
          <w:rFonts w:cs="Arial"/>
          <w:szCs w:val="22"/>
        </w:rPr>
        <w:t>kojeg ima na raspolaganju</w:t>
      </w:r>
      <w:r w:rsidR="00E63B4C">
        <w:rPr>
          <w:rFonts w:cs="Arial"/>
          <w:szCs w:val="22"/>
        </w:rPr>
        <w:t xml:space="preserve"> </w:t>
      </w:r>
      <w:r w:rsidR="00B302D1">
        <w:rPr>
          <w:rFonts w:cs="Arial"/>
          <w:szCs w:val="22"/>
        </w:rPr>
        <w:t>podržav</w:t>
      </w:r>
      <w:r w:rsidR="00F9374A">
        <w:rPr>
          <w:rFonts w:cs="Arial"/>
          <w:szCs w:val="22"/>
        </w:rPr>
        <w:t>a</w:t>
      </w:r>
      <w:r w:rsidR="00442305" w:rsidRPr="00CB0E07">
        <w:rPr>
          <w:rFonts w:cs="Arial"/>
          <w:szCs w:val="22"/>
        </w:rPr>
        <w:t xml:space="preserve"> prijem/pre</w:t>
      </w:r>
      <w:r w:rsidR="006A7EF6">
        <w:rPr>
          <w:rFonts w:cs="Arial"/>
          <w:szCs w:val="22"/>
        </w:rPr>
        <w:t>daju alarmnih signala s</w:t>
      </w:r>
      <w:r w:rsidR="00B302D1">
        <w:rPr>
          <w:rFonts w:cs="Arial"/>
          <w:szCs w:val="22"/>
        </w:rPr>
        <w:t xml:space="preserve"> alarmnih centrala</w:t>
      </w:r>
      <w:r w:rsidR="00442305" w:rsidRPr="00CB0E07">
        <w:rPr>
          <w:rFonts w:cs="Arial"/>
          <w:szCs w:val="22"/>
        </w:rPr>
        <w:t xml:space="preserve"> koj</w:t>
      </w:r>
      <w:r w:rsidR="00B302D1">
        <w:rPr>
          <w:rFonts w:cs="Arial"/>
          <w:szCs w:val="22"/>
        </w:rPr>
        <w:t>e</w:t>
      </w:r>
      <w:r w:rsidR="00442305" w:rsidRPr="00CB0E07">
        <w:rPr>
          <w:rFonts w:cs="Arial"/>
          <w:szCs w:val="22"/>
        </w:rPr>
        <w:t xml:space="preserve"> </w:t>
      </w:r>
      <w:r w:rsidR="00D32CC7">
        <w:rPr>
          <w:rFonts w:cs="Arial"/>
          <w:szCs w:val="22"/>
        </w:rPr>
        <w:t>se</w:t>
      </w:r>
      <w:r w:rsidR="00182F9B">
        <w:rPr>
          <w:rFonts w:cs="Arial"/>
          <w:szCs w:val="22"/>
        </w:rPr>
        <w:t xml:space="preserve"> koriste</w:t>
      </w:r>
      <w:r w:rsidR="00B302D1">
        <w:rPr>
          <w:rFonts w:cs="Arial"/>
          <w:szCs w:val="22"/>
        </w:rPr>
        <w:t xml:space="preserve"> u objektima</w:t>
      </w:r>
      <w:r w:rsidR="00B90484" w:rsidRPr="00CB0E07">
        <w:rPr>
          <w:rFonts w:cs="Arial"/>
          <w:szCs w:val="22"/>
        </w:rPr>
        <w:t xml:space="preserve"> </w:t>
      </w:r>
      <w:r w:rsidR="00AF0CE4">
        <w:rPr>
          <w:rFonts w:cs="Arial"/>
          <w:szCs w:val="22"/>
        </w:rPr>
        <w:t>K</w:t>
      </w:r>
      <w:r w:rsidR="00B90484" w:rsidRPr="00CB0E07">
        <w:rPr>
          <w:rFonts w:cs="Arial"/>
          <w:szCs w:val="22"/>
        </w:rPr>
        <w:t>orisnika</w:t>
      </w:r>
      <w:r w:rsidR="00182F9B" w:rsidRPr="00182F9B">
        <w:rPr>
          <w:rFonts w:cs="Arial"/>
          <w:szCs w:val="22"/>
        </w:rPr>
        <w:t>.</w:t>
      </w:r>
    </w:p>
    <w:p w14:paraId="0B937889" w14:textId="677DB4E8" w:rsidR="00C51776" w:rsidRDefault="00C51776" w:rsidP="00CB0E07">
      <w:pPr>
        <w:spacing w:before="240"/>
        <w:jc w:val="both"/>
        <w:rPr>
          <w:rFonts w:cs="Arial"/>
          <w:szCs w:val="22"/>
        </w:rPr>
      </w:pPr>
      <w:r>
        <w:rPr>
          <w:rFonts w:cs="Arial"/>
          <w:szCs w:val="22"/>
        </w:rPr>
        <w:t>Sustavi tehničke zaštite k</w:t>
      </w:r>
      <w:r w:rsidR="00AF0CE4">
        <w:rPr>
          <w:rFonts w:cs="Arial"/>
          <w:szCs w:val="22"/>
        </w:rPr>
        <w:t>oji su instalirani u objektima K</w:t>
      </w:r>
      <w:r>
        <w:rPr>
          <w:rFonts w:cs="Arial"/>
          <w:szCs w:val="22"/>
        </w:rPr>
        <w:t>orisnika:</w:t>
      </w:r>
    </w:p>
    <w:p w14:paraId="4E21D9AC" w14:textId="66BA395D" w:rsidR="00223ED9" w:rsidRDefault="00223ED9" w:rsidP="00223ED9">
      <w:pPr>
        <w:spacing w:before="240"/>
        <w:jc w:val="both"/>
        <w:rPr>
          <w:rFonts w:cs="Arial"/>
          <w:szCs w:val="22"/>
        </w:rPr>
      </w:pPr>
      <w:r>
        <w:rPr>
          <w:rFonts w:cs="Arial"/>
          <w:szCs w:val="22"/>
        </w:rPr>
        <w:t xml:space="preserve">DSC, DSC PC585, DSC-PC 1616, PARADOX SP4000, </w:t>
      </w:r>
      <w:r w:rsidRPr="00B45549">
        <w:rPr>
          <w:rFonts w:cs="Arial"/>
          <w:szCs w:val="22"/>
        </w:rPr>
        <w:t>PARADOX SP7000, PARADOX MG5000, PARADOX-TIP EVO 192, PARADOX-TIP SP6000, PARADOX SP5500, SUMMIT</w:t>
      </w:r>
      <w:r>
        <w:rPr>
          <w:rFonts w:cs="Arial"/>
          <w:szCs w:val="22"/>
        </w:rPr>
        <w:t xml:space="preserve"> 3208,  SUMMIT GOLD-ELECTRONICS LINE, BOSCH BZ 500, BOSCH SOLUTION 16 SECURITY SYSTEM, </w:t>
      </w:r>
      <w:r w:rsidRPr="005167B0">
        <w:rPr>
          <w:rFonts w:cs="Arial"/>
          <w:szCs w:val="22"/>
        </w:rPr>
        <w:t>ULTIMA proiz. BOSCH</w:t>
      </w:r>
      <w:r>
        <w:rPr>
          <w:rFonts w:cs="Arial"/>
          <w:szCs w:val="22"/>
        </w:rPr>
        <w:t>, BENTEL J424-8, IQ8CONTROL C 808003, CERBERUS proiz. SIEMENS, ADE</w:t>
      </w:r>
      <w:r w:rsidR="00E93920">
        <w:rPr>
          <w:rFonts w:cs="Arial"/>
          <w:szCs w:val="22"/>
        </w:rPr>
        <w:t>MCO proiz. HONEYWELL SECURITY,</w:t>
      </w:r>
      <w:r>
        <w:rPr>
          <w:rFonts w:cs="Arial"/>
          <w:szCs w:val="22"/>
        </w:rPr>
        <w:t xml:space="preserve"> GLOBALFIRE-TIP JUNIOR 1, PENTA PLUS proiz. ELECTRONICS LINE, GSM KOMUNIKATOR S-LINK-L proiz. HONEYWELL SECURITY, PYRONIX-TIP PCX 128, INTEGRA 32 proiz. SANTEL, GLOBALFIRE-TIP JUNIOR 1.</w:t>
      </w:r>
    </w:p>
    <w:p w14:paraId="77E820E2" w14:textId="1423E77B" w:rsidR="00094186" w:rsidRDefault="001B24F5" w:rsidP="00CB0E07">
      <w:pPr>
        <w:spacing w:before="240"/>
        <w:jc w:val="both"/>
        <w:rPr>
          <w:rFonts w:cs="Arial"/>
          <w:szCs w:val="22"/>
        </w:rPr>
      </w:pPr>
      <w:r>
        <w:rPr>
          <w:rFonts w:cs="Arial"/>
          <w:szCs w:val="22"/>
        </w:rPr>
        <w:t xml:space="preserve">Natjecatelji će u 2. stupnju </w:t>
      </w:r>
      <w:r w:rsidR="00575E79">
        <w:rPr>
          <w:rFonts w:cs="Arial"/>
          <w:szCs w:val="22"/>
        </w:rPr>
        <w:t xml:space="preserve">ovog postupka nabave </w:t>
      </w:r>
      <w:r>
        <w:rPr>
          <w:rFonts w:cs="Arial"/>
          <w:szCs w:val="22"/>
        </w:rPr>
        <w:t>imati mogućnost uvida u prostore</w:t>
      </w:r>
      <w:r w:rsidR="00575E79">
        <w:rPr>
          <w:rFonts w:cs="Arial"/>
          <w:szCs w:val="22"/>
        </w:rPr>
        <w:t xml:space="preserve"> koji se štite kao i u </w:t>
      </w:r>
      <w:r w:rsidR="00AF0CE4">
        <w:rPr>
          <w:rFonts w:cs="Arial"/>
          <w:szCs w:val="22"/>
        </w:rPr>
        <w:t>sustave tehničke zaštite koje K</w:t>
      </w:r>
      <w:r>
        <w:rPr>
          <w:rFonts w:cs="Arial"/>
          <w:szCs w:val="22"/>
        </w:rPr>
        <w:t>orisnici imaju instalirane</w:t>
      </w:r>
      <w:r w:rsidR="00575E79">
        <w:rPr>
          <w:rFonts w:cs="Arial"/>
          <w:szCs w:val="22"/>
        </w:rPr>
        <w:t xml:space="preserve">. </w:t>
      </w:r>
    </w:p>
    <w:p w14:paraId="45100653" w14:textId="54B765B2" w:rsidR="00094186" w:rsidRPr="004138CE" w:rsidRDefault="003F1AD2" w:rsidP="0042219F">
      <w:pPr>
        <w:shd w:val="clear" w:color="auto" w:fill="FFFFFF" w:themeFill="background1"/>
        <w:spacing w:before="120" w:after="120" w:line="260" w:lineRule="atLeast"/>
        <w:ind w:firstLine="426"/>
        <w:jc w:val="both"/>
        <w:rPr>
          <w:rFonts w:cs="Arial"/>
          <w:b/>
          <w:szCs w:val="22"/>
        </w:rPr>
      </w:pPr>
      <w:r w:rsidRPr="0042219F">
        <w:rPr>
          <w:rFonts w:cs="Arial"/>
          <w:b/>
          <w:szCs w:val="22"/>
        </w:rPr>
        <w:t xml:space="preserve">• </w:t>
      </w:r>
      <w:r w:rsidR="002B2D45" w:rsidRPr="0042219F">
        <w:rPr>
          <w:rFonts w:cs="Arial"/>
          <w:b/>
          <w:szCs w:val="22"/>
        </w:rPr>
        <w:t xml:space="preserve"> </w:t>
      </w:r>
      <w:r w:rsidR="005167B0">
        <w:rPr>
          <w:rFonts w:cs="Arial"/>
          <w:b/>
          <w:szCs w:val="22"/>
        </w:rPr>
        <w:t>Naoružana intervencija</w:t>
      </w:r>
      <w:r w:rsidR="00094186" w:rsidRPr="0042219F">
        <w:rPr>
          <w:rFonts w:cs="Arial"/>
          <w:b/>
          <w:szCs w:val="22"/>
        </w:rPr>
        <w:t xml:space="preserve"> po dojavnom signalu</w:t>
      </w:r>
      <w:r w:rsidR="004138CE">
        <w:rPr>
          <w:rFonts w:cs="Arial"/>
          <w:b/>
          <w:szCs w:val="22"/>
        </w:rPr>
        <w:t xml:space="preserve"> i </w:t>
      </w:r>
      <w:r w:rsidR="005167B0">
        <w:rPr>
          <w:rFonts w:cs="Arial"/>
          <w:b/>
          <w:szCs w:val="22"/>
        </w:rPr>
        <w:t>pružanje zaštitarskih</w:t>
      </w:r>
      <w:r w:rsidR="004138CE">
        <w:rPr>
          <w:rFonts w:cs="Arial"/>
          <w:b/>
          <w:szCs w:val="22"/>
        </w:rPr>
        <w:t xml:space="preserve"> usluge</w:t>
      </w:r>
      <w:r w:rsidR="004138CE" w:rsidRPr="004138CE">
        <w:rPr>
          <w:rFonts w:cs="Arial"/>
          <w:b/>
          <w:szCs w:val="22"/>
        </w:rPr>
        <w:t xml:space="preserve"> tjelesne zaštite uz korištenje vatrenog oružja</w:t>
      </w:r>
    </w:p>
    <w:p w14:paraId="12CF78BE" w14:textId="7FB811FA" w:rsidR="00094186" w:rsidRDefault="00094186" w:rsidP="0042219F">
      <w:pPr>
        <w:shd w:val="clear" w:color="auto" w:fill="FFFFFF" w:themeFill="background1"/>
        <w:spacing w:before="120" w:after="120" w:line="260" w:lineRule="atLeast"/>
        <w:jc w:val="both"/>
        <w:rPr>
          <w:rFonts w:cs="Arial"/>
          <w:szCs w:val="22"/>
        </w:rPr>
      </w:pPr>
      <w:r w:rsidRPr="0042219F">
        <w:rPr>
          <w:rFonts w:cs="Arial"/>
          <w:szCs w:val="22"/>
        </w:rPr>
        <w:t>Za pružanje usluge privatne zaštite za koje su potrebne interventne ekipe (</w:t>
      </w:r>
      <w:r w:rsidR="00406CCC" w:rsidRPr="0042219F">
        <w:rPr>
          <w:rFonts w:cs="Arial"/>
          <w:szCs w:val="22"/>
        </w:rPr>
        <w:t xml:space="preserve">1., 3. i 4. </w:t>
      </w:r>
      <w:r w:rsidR="009C4CE8" w:rsidRPr="0042219F">
        <w:rPr>
          <w:rFonts w:cs="Arial"/>
          <w:szCs w:val="22"/>
        </w:rPr>
        <w:t>grupu</w:t>
      </w:r>
      <w:r w:rsidR="00406CCC" w:rsidRPr="0042219F">
        <w:rPr>
          <w:rFonts w:cs="Arial"/>
          <w:szCs w:val="22"/>
        </w:rPr>
        <w:t>)</w:t>
      </w:r>
      <w:r w:rsidRPr="0042219F">
        <w:rPr>
          <w:rFonts w:cs="Arial"/>
          <w:szCs w:val="22"/>
        </w:rPr>
        <w:t xml:space="preserve"> kako je propisano u točki 13.</w:t>
      </w:r>
      <w:r w:rsidR="00F76CF3">
        <w:rPr>
          <w:rFonts w:cs="Arial"/>
          <w:szCs w:val="22"/>
        </w:rPr>
        <w:t>3.c</w:t>
      </w:r>
      <w:r w:rsidRPr="0042219F">
        <w:rPr>
          <w:rFonts w:cs="Arial"/>
          <w:szCs w:val="22"/>
        </w:rPr>
        <w:t>) Dodatne dokumentacije uz Poziv na nadmetanje, potrebno je da istu obavljaju naoružani zaštitari.</w:t>
      </w:r>
    </w:p>
    <w:p w14:paraId="7762B05B" w14:textId="5724F867" w:rsidR="003F6E6F" w:rsidRPr="0042219F" w:rsidRDefault="003F6E6F" w:rsidP="0042219F">
      <w:pPr>
        <w:shd w:val="clear" w:color="auto" w:fill="FFFFFF" w:themeFill="background1"/>
        <w:spacing w:before="120" w:after="120" w:line="260" w:lineRule="atLeast"/>
        <w:jc w:val="both"/>
        <w:rPr>
          <w:rFonts w:cs="Arial"/>
          <w:szCs w:val="22"/>
        </w:rPr>
      </w:pPr>
      <w:r>
        <w:rPr>
          <w:rFonts w:cs="Arial"/>
          <w:szCs w:val="22"/>
        </w:rPr>
        <w:t>Osim navedenog</w:t>
      </w:r>
      <w:r w:rsidR="00CC0CCD">
        <w:rPr>
          <w:rFonts w:cs="Arial"/>
          <w:szCs w:val="22"/>
        </w:rPr>
        <w:t>,</w:t>
      </w:r>
      <w:r>
        <w:rPr>
          <w:rFonts w:cs="Arial"/>
          <w:szCs w:val="22"/>
        </w:rPr>
        <w:t xml:space="preserve"> za grupe 1. i 2.  </w:t>
      </w:r>
      <w:r w:rsidR="00CC0CCD">
        <w:rPr>
          <w:rFonts w:cs="Arial"/>
          <w:szCs w:val="22"/>
        </w:rPr>
        <w:t>na ukupno  pet (5) lokacija</w:t>
      </w:r>
      <w:r w:rsidRPr="008F0EEC">
        <w:rPr>
          <w:rFonts w:cs="Arial"/>
          <w:szCs w:val="22"/>
        </w:rPr>
        <w:t xml:space="preserve"> na području grada Zagreba</w:t>
      </w:r>
      <w:r>
        <w:rPr>
          <w:rFonts w:cs="Arial"/>
          <w:szCs w:val="22"/>
        </w:rPr>
        <w:t xml:space="preserve"> traži se </w:t>
      </w:r>
      <w:r w:rsidRPr="008F0EEC">
        <w:rPr>
          <w:rFonts w:cs="Arial"/>
          <w:szCs w:val="22"/>
        </w:rPr>
        <w:t>pružanje zaštitarskih usluga tjelesne zaštite uz korištenje vatrenog oružja</w:t>
      </w:r>
      <w:r w:rsidR="004138CE">
        <w:rPr>
          <w:rFonts w:cs="Arial"/>
          <w:szCs w:val="22"/>
        </w:rPr>
        <w:t xml:space="preserve"> sukladno opisu predmeta nabave iz toče 5.1.a) ove Dodatne dokumentacije.</w:t>
      </w:r>
    </w:p>
    <w:p w14:paraId="021CBDAF" w14:textId="77777777" w:rsidR="005C4424" w:rsidRPr="0042219F" w:rsidRDefault="00094186" w:rsidP="0042219F">
      <w:pPr>
        <w:shd w:val="clear" w:color="auto" w:fill="FFFFFF" w:themeFill="background1"/>
        <w:spacing w:before="120" w:after="120" w:line="260" w:lineRule="atLeast"/>
        <w:jc w:val="both"/>
        <w:rPr>
          <w:rFonts w:cs="Arial"/>
          <w:szCs w:val="22"/>
        </w:rPr>
      </w:pPr>
      <w:r w:rsidRPr="0042219F">
        <w:rPr>
          <w:rFonts w:cs="Arial"/>
          <w:szCs w:val="22"/>
        </w:rPr>
        <w:t xml:space="preserve">Za potrebe izvršenja ove usluge </w:t>
      </w:r>
      <w:r w:rsidR="004B7919" w:rsidRPr="0042219F">
        <w:rPr>
          <w:rFonts w:cs="Arial"/>
          <w:szCs w:val="22"/>
        </w:rPr>
        <w:t>natjecatelj</w:t>
      </w:r>
      <w:r w:rsidRPr="0042219F">
        <w:rPr>
          <w:rFonts w:cs="Arial"/>
          <w:szCs w:val="22"/>
        </w:rPr>
        <w:t xml:space="preserve"> smije koristiti samo oružje u svom vlasništvu, sukladno članku 12. Zakona o privatnoj zaštiti. </w:t>
      </w:r>
    </w:p>
    <w:p w14:paraId="46BFAAC8" w14:textId="77777777" w:rsidR="00E36788" w:rsidRDefault="005C4424" w:rsidP="0042219F">
      <w:pPr>
        <w:shd w:val="clear" w:color="auto" w:fill="FFFFFF" w:themeFill="background1"/>
        <w:spacing w:before="120" w:after="120" w:line="260" w:lineRule="atLeast"/>
        <w:jc w:val="both"/>
        <w:rPr>
          <w:rFonts w:cs="Arial"/>
          <w:szCs w:val="22"/>
        </w:rPr>
      </w:pPr>
      <w:r w:rsidRPr="0042219F">
        <w:rPr>
          <w:rFonts w:cs="Arial"/>
          <w:szCs w:val="22"/>
        </w:rPr>
        <w:t>U svrhu dokazivanja</w:t>
      </w:r>
      <w:r w:rsidRPr="0042219F">
        <w:rPr>
          <w:rFonts w:cs="Arial"/>
          <w:b/>
          <w:szCs w:val="22"/>
        </w:rPr>
        <w:t xml:space="preserve"> </w:t>
      </w:r>
      <w:r w:rsidRPr="0042219F">
        <w:rPr>
          <w:rFonts w:cs="Arial"/>
          <w:szCs w:val="22"/>
        </w:rPr>
        <w:t xml:space="preserve">sposobnosti iz ove točke Dodatne dokumentacije natjecatelj je dužan dostaviti </w:t>
      </w:r>
      <w:r w:rsidR="0042219F" w:rsidRPr="0042219F">
        <w:rPr>
          <w:rFonts w:cs="Arial"/>
          <w:b/>
          <w:szCs w:val="22"/>
        </w:rPr>
        <w:t>izjavu</w:t>
      </w:r>
      <w:r w:rsidR="0042219F">
        <w:rPr>
          <w:rFonts w:cs="Arial"/>
          <w:szCs w:val="22"/>
        </w:rPr>
        <w:t xml:space="preserve"> o posjedovanju oružja. Izjava mora sadržavati ili joj mora biti priložen </w:t>
      </w:r>
      <w:r w:rsidR="00423405" w:rsidRPr="0042219F">
        <w:rPr>
          <w:rFonts w:cs="Arial"/>
          <w:b/>
          <w:szCs w:val="22"/>
        </w:rPr>
        <w:t>popis</w:t>
      </w:r>
      <w:r w:rsidR="00423405" w:rsidRPr="0042219F">
        <w:rPr>
          <w:rFonts w:cs="Arial"/>
          <w:szCs w:val="22"/>
        </w:rPr>
        <w:t xml:space="preserve"> </w:t>
      </w:r>
      <w:r w:rsidR="00423405" w:rsidRPr="0042219F">
        <w:rPr>
          <w:rFonts w:cs="Arial"/>
          <w:szCs w:val="22"/>
        </w:rPr>
        <w:lastRenderedPageBreak/>
        <w:t xml:space="preserve">oružja u vlasništvu natjecatelja te preslike </w:t>
      </w:r>
      <w:r w:rsidR="00423405" w:rsidRPr="0042219F">
        <w:rPr>
          <w:rFonts w:cs="Arial"/>
          <w:b/>
          <w:szCs w:val="22"/>
        </w:rPr>
        <w:t>odobrenja</w:t>
      </w:r>
      <w:r w:rsidR="00423405" w:rsidRPr="0042219F">
        <w:rPr>
          <w:rFonts w:cs="Arial"/>
          <w:szCs w:val="22"/>
        </w:rPr>
        <w:t xml:space="preserve"> za držanje oružja izdanih od nadležne policijske uprave Ministarstva unutarnjih poslova Republike Hrvatske</w:t>
      </w:r>
      <w:r w:rsidR="00E36788">
        <w:rPr>
          <w:rFonts w:cs="Arial"/>
          <w:szCs w:val="22"/>
        </w:rPr>
        <w:t xml:space="preserve"> i to:</w:t>
      </w:r>
      <w:r w:rsidR="00423405" w:rsidRPr="0042219F">
        <w:rPr>
          <w:rFonts w:cs="Arial"/>
          <w:szCs w:val="22"/>
        </w:rPr>
        <w:t xml:space="preserve"> </w:t>
      </w:r>
    </w:p>
    <w:p w14:paraId="29BA2565" w14:textId="29113CE6" w:rsidR="00E36788" w:rsidRDefault="00E36788" w:rsidP="0042219F">
      <w:pPr>
        <w:shd w:val="clear" w:color="auto" w:fill="FFFFFF" w:themeFill="background1"/>
        <w:spacing w:before="120" w:after="120" w:line="260" w:lineRule="atLeast"/>
        <w:jc w:val="both"/>
        <w:rPr>
          <w:rFonts w:cs="Arial"/>
          <w:szCs w:val="22"/>
        </w:rPr>
      </w:pPr>
      <w:r>
        <w:rPr>
          <w:rFonts w:cs="Arial"/>
          <w:szCs w:val="22"/>
        </w:rPr>
        <w:t xml:space="preserve">- </w:t>
      </w:r>
      <w:r w:rsidR="00423405" w:rsidRPr="0042219F">
        <w:rPr>
          <w:rFonts w:cs="Arial"/>
          <w:szCs w:val="22"/>
        </w:rPr>
        <w:t xml:space="preserve">za </w:t>
      </w:r>
      <w:r>
        <w:rPr>
          <w:rFonts w:cs="Arial"/>
          <w:szCs w:val="22"/>
        </w:rPr>
        <w:t>grupe</w:t>
      </w:r>
      <w:r w:rsidR="00423405" w:rsidRPr="0042219F">
        <w:rPr>
          <w:rFonts w:cs="Arial"/>
          <w:szCs w:val="22"/>
        </w:rPr>
        <w:t xml:space="preserve"> </w:t>
      </w:r>
      <w:r w:rsidRPr="0042219F">
        <w:rPr>
          <w:rFonts w:cs="Arial"/>
          <w:szCs w:val="22"/>
        </w:rPr>
        <w:t xml:space="preserve">3. i 4. </w:t>
      </w:r>
      <w:r w:rsidR="00423405" w:rsidRPr="0042219F">
        <w:rPr>
          <w:rFonts w:cs="Arial"/>
          <w:szCs w:val="22"/>
        </w:rPr>
        <w:t>predmeta nabave, za onoliko komada oružja koliko natjecatelj ima ustrojenih interventnih ekipa za isp</w:t>
      </w:r>
      <w:r w:rsidR="00F76CF3">
        <w:rPr>
          <w:rFonts w:cs="Arial"/>
          <w:szCs w:val="22"/>
        </w:rPr>
        <w:t>unjenje uvjeta iz točke 13.3.c</w:t>
      </w:r>
      <w:r w:rsidR="00423405" w:rsidRPr="0042219F">
        <w:rPr>
          <w:rFonts w:cs="Arial"/>
          <w:szCs w:val="22"/>
        </w:rPr>
        <w:t>) Dodatne dokumentacije uz Poziv na nadmetanje</w:t>
      </w:r>
      <w:r>
        <w:rPr>
          <w:rFonts w:cs="Arial"/>
          <w:szCs w:val="22"/>
        </w:rPr>
        <w:t xml:space="preserve">, </w:t>
      </w:r>
    </w:p>
    <w:p w14:paraId="286B2B69" w14:textId="2D77635E" w:rsidR="00E36788" w:rsidRDefault="00E36788" w:rsidP="0042219F">
      <w:pPr>
        <w:shd w:val="clear" w:color="auto" w:fill="FFFFFF" w:themeFill="background1"/>
        <w:spacing w:before="120" w:after="120" w:line="260" w:lineRule="atLeast"/>
        <w:jc w:val="both"/>
        <w:rPr>
          <w:rFonts w:cs="Arial"/>
          <w:szCs w:val="22"/>
        </w:rPr>
      </w:pPr>
      <w:r>
        <w:rPr>
          <w:rFonts w:cs="Arial"/>
          <w:szCs w:val="22"/>
        </w:rPr>
        <w:t xml:space="preserve">- </w:t>
      </w:r>
      <w:r w:rsidRPr="0042219F">
        <w:rPr>
          <w:rFonts w:cs="Arial"/>
          <w:szCs w:val="22"/>
        </w:rPr>
        <w:t xml:space="preserve">za </w:t>
      </w:r>
      <w:r>
        <w:rPr>
          <w:rFonts w:cs="Arial"/>
          <w:szCs w:val="22"/>
        </w:rPr>
        <w:t>grupu</w:t>
      </w:r>
      <w:r w:rsidRPr="0042219F">
        <w:rPr>
          <w:rFonts w:cs="Arial"/>
          <w:szCs w:val="22"/>
        </w:rPr>
        <w:t xml:space="preserve"> </w:t>
      </w:r>
      <w:r>
        <w:rPr>
          <w:rFonts w:cs="Arial"/>
          <w:szCs w:val="22"/>
        </w:rPr>
        <w:t>1.</w:t>
      </w:r>
      <w:r w:rsidRPr="0042219F">
        <w:rPr>
          <w:rFonts w:cs="Arial"/>
          <w:szCs w:val="22"/>
        </w:rPr>
        <w:t xml:space="preserve"> predmeta nabave, za onoliko komada oružja koliko natjecatelj ima ustrojenih interventnih ekipa za</w:t>
      </w:r>
      <w:r w:rsidR="00F76CF3">
        <w:rPr>
          <w:rFonts w:cs="Arial"/>
          <w:szCs w:val="22"/>
        </w:rPr>
        <w:t xml:space="preserve"> ispunjenje uvjeta iz točke 13.3.c</w:t>
      </w:r>
      <w:r w:rsidRPr="0042219F">
        <w:rPr>
          <w:rFonts w:cs="Arial"/>
          <w:szCs w:val="22"/>
        </w:rPr>
        <w:t>) Dodatne dokumentacije uz Poziv na nadmetanje</w:t>
      </w:r>
      <w:r>
        <w:rPr>
          <w:rFonts w:cs="Arial"/>
          <w:szCs w:val="22"/>
        </w:rPr>
        <w:t xml:space="preserve"> uvećano za dva (2) komada vatrenog oružja za </w:t>
      </w:r>
      <w:r w:rsidRPr="008F0EEC">
        <w:rPr>
          <w:rFonts w:cs="Arial"/>
          <w:szCs w:val="22"/>
        </w:rPr>
        <w:t>pružanje zaštitarskih usluga tjelesne zaštite uz korištenje vatrenog oružja</w:t>
      </w:r>
      <w:r w:rsidR="004138CE">
        <w:rPr>
          <w:rFonts w:cs="Arial"/>
          <w:szCs w:val="22"/>
        </w:rPr>
        <w:t>,</w:t>
      </w:r>
      <w:r>
        <w:rPr>
          <w:rFonts w:cs="Arial"/>
          <w:szCs w:val="22"/>
        </w:rPr>
        <w:t xml:space="preserve"> na dvije (2) lokacije Korisnika,</w:t>
      </w:r>
    </w:p>
    <w:p w14:paraId="27B2811B" w14:textId="7EC6E5B3" w:rsidR="00E36788" w:rsidRPr="00F9374A" w:rsidRDefault="00E36788" w:rsidP="0042219F">
      <w:pPr>
        <w:shd w:val="clear" w:color="auto" w:fill="FFFFFF" w:themeFill="background1"/>
        <w:spacing w:before="120" w:after="120" w:line="260" w:lineRule="atLeast"/>
        <w:jc w:val="both"/>
        <w:rPr>
          <w:rFonts w:cs="Arial"/>
          <w:szCs w:val="22"/>
        </w:rPr>
      </w:pPr>
      <w:r>
        <w:rPr>
          <w:rFonts w:cs="Arial"/>
          <w:szCs w:val="22"/>
        </w:rPr>
        <w:t>-  za grupu 2.</w:t>
      </w:r>
      <w:r w:rsidR="004138CE">
        <w:rPr>
          <w:rFonts w:cs="Arial"/>
          <w:szCs w:val="22"/>
        </w:rPr>
        <w:t xml:space="preserve"> predmeta nabave za</w:t>
      </w:r>
      <w:r>
        <w:rPr>
          <w:rFonts w:cs="Arial"/>
          <w:szCs w:val="22"/>
        </w:rPr>
        <w:t xml:space="preserve">  tri (3) komada vatrenog oružja za </w:t>
      </w:r>
      <w:r w:rsidRPr="008F0EEC">
        <w:rPr>
          <w:rFonts w:cs="Arial"/>
          <w:szCs w:val="22"/>
        </w:rPr>
        <w:t>pružanje zaštitarskih usluga tjelesne zaštite uz korištenje vatrenog oružja</w:t>
      </w:r>
      <w:r w:rsidR="004138CE">
        <w:rPr>
          <w:rFonts w:cs="Arial"/>
          <w:szCs w:val="22"/>
        </w:rPr>
        <w:t>,</w:t>
      </w:r>
      <w:r>
        <w:rPr>
          <w:rFonts w:cs="Arial"/>
          <w:szCs w:val="22"/>
        </w:rPr>
        <w:t xml:space="preserve"> na tri (3) lokacije Korisnika.</w:t>
      </w:r>
    </w:p>
    <w:p w14:paraId="21FD1EC7" w14:textId="77777777" w:rsidR="00557977" w:rsidRDefault="00557977" w:rsidP="006D5918">
      <w:pPr>
        <w:tabs>
          <w:tab w:val="left" w:pos="284"/>
        </w:tabs>
        <w:jc w:val="both"/>
        <w:rPr>
          <w:rFonts w:eastAsia="Calibri"/>
        </w:rPr>
      </w:pPr>
    </w:p>
    <w:p w14:paraId="7F71CDD8" w14:textId="091EC0F0" w:rsidR="006F7129" w:rsidRPr="00CB0E07" w:rsidRDefault="00786BBA" w:rsidP="003F1AD2">
      <w:pPr>
        <w:pStyle w:val="Odlomakpopisa"/>
        <w:numPr>
          <w:ilvl w:val="0"/>
          <w:numId w:val="4"/>
        </w:numPr>
        <w:tabs>
          <w:tab w:val="left" w:pos="284"/>
        </w:tabs>
        <w:ind w:left="0" w:firstLine="0"/>
        <w:jc w:val="both"/>
        <w:rPr>
          <w:rFonts w:ascii="Arial" w:eastAsia="Calibri" w:hAnsi="Arial" w:cs="Arial"/>
          <w:b/>
          <w:sz w:val="22"/>
          <w:szCs w:val="22"/>
        </w:rPr>
      </w:pPr>
      <w:r>
        <w:rPr>
          <w:rFonts w:ascii="Arial" w:hAnsi="Arial" w:cs="Arial"/>
          <w:b/>
          <w:sz w:val="22"/>
          <w:szCs w:val="22"/>
        </w:rPr>
        <w:t>Uvjerenje</w:t>
      </w:r>
      <w:r w:rsidR="00CB0E07">
        <w:rPr>
          <w:rFonts w:ascii="Arial" w:hAnsi="Arial" w:cs="Arial"/>
          <w:b/>
          <w:sz w:val="22"/>
          <w:szCs w:val="22"/>
        </w:rPr>
        <w:t xml:space="preserve"> o osposobljenosti djelatnika </w:t>
      </w:r>
      <w:r w:rsidR="00E63B4C">
        <w:rPr>
          <w:rFonts w:ascii="Arial" w:hAnsi="Arial" w:cs="Arial"/>
          <w:b/>
          <w:sz w:val="22"/>
          <w:szCs w:val="22"/>
        </w:rPr>
        <w:t xml:space="preserve">natjecatelja ili </w:t>
      </w:r>
      <w:r>
        <w:rPr>
          <w:rFonts w:ascii="Arial" w:hAnsi="Arial" w:cs="Arial"/>
          <w:b/>
          <w:sz w:val="22"/>
          <w:szCs w:val="22"/>
        </w:rPr>
        <w:t>osoba</w:t>
      </w:r>
      <w:r w:rsidR="00CB0E07">
        <w:rPr>
          <w:rFonts w:ascii="Arial" w:hAnsi="Arial" w:cs="Arial"/>
          <w:b/>
          <w:sz w:val="22"/>
          <w:szCs w:val="22"/>
        </w:rPr>
        <w:t xml:space="preserve"> koje ima na raspolaganju </w:t>
      </w:r>
      <w:r w:rsidR="006F7129" w:rsidRPr="00CB0E07">
        <w:rPr>
          <w:rFonts w:ascii="Arial" w:hAnsi="Arial" w:cs="Arial"/>
          <w:b/>
          <w:sz w:val="22"/>
          <w:szCs w:val="22"/>
        </w:rPr>
        <w:t>za pružanje usluge utvrđivanja a</w:t>
      </w:r>
      <w:r w:rsidR="00F9374A">
        <w:rPr>
          <w:rFonts w:ascii="Arial" w:hAnsi="Arial" w:cs="Arial"/>
          <w:b/>
          <w:sz w:val="22"/>
          <w:szCs w:val="22"/>
        </w:rPr>
        <w:t>lkoholiziranosti radnika na radu</w:t>
      </w:r>
      <w:r w:rsidR="00CB0E07">
        <w:rPr>
          <w:rFonts w:ascii="Arial" w:hAnsi="Arial" w:cs="Arial"/>
          <w:b/>
          <w:sz w:val="22"/>
          <w:szCs w:val="22"/>
        </w:rPr>
        <w:t xml:space="preserve"> </w:t>
      </w:r>
      <w:r w:rsidR="00E63B4C">
        <w:rPr>
          <w:rFonts w:ascii="Arial" w:hAnsi="Arial" w:cs="Arial"/>
          <w:b/>
          <w:sz w:val="22"/>
          <w:szCs w:val="22"/>
        </w:rPr>
        <w:t xml:space="preserve">– samo za </w:t>
      </w:r>
      <w:r w:rsidR="00406CCC">
        <w:rPr>
          <w:rFonts w:ascii="Arial" w:hAnsi="Arial" w:cs="Arial"/>
          <w:b/>
          <w:sz w:val="22"/>
          <w:szCs w:val="22"/>
        </w:rPr>
        <w:t>1., 2. i 4. grupu</w:t>
      </w:r>
      <w:r w:rsidR="00E63B4C">
        <w:rPr>
          <w:rFonts w:ascii="Arial" w:hAnsi="Arial" w:cs="Arial"/>
          <w:b/>
          <w:sz w:val="22"/>
          <w:szCs w:val="22"/>
        </w:rPr>
        <w:t xml:space="preserve"> </w:t>
      </w:r>
    </w:p>
    <w:p w14:paraId="3D06C1B7" w14:textId="77777777" w:rsidR="006F7129" w:rsidRPr="006F7129" w:rsidRDefault="006F7129" w:rsidP="006F7129">
      <w:pPr>
        <w:pStyle w:val="Odlomakpopisa"/>
        <w:rPr>
          <w:rFonts w:ascii="Arial" w:hAnsi="Arial" w:cs="Arial"/>
          <w:sz w:val="22"/>
          <w:szCs w:val="22"/>
          <w:highlight w:val="yellow"/>
        </w:rPr>
      </w:pPr>
    </w:p>
    <w:p w14:paraId="451FE579" w14:textId="22BC6EAB" w:rsidR="006F7129" w:rsidRPr="00CB0E07" w:rsidRDefault="00786BBA" w:rsidP="00786BBA">
      <w:pPr>
        <w:pStyle w:val="Odlomakpopisa"/>
        <w:tabs>
          <w:tab w:val="left" w:pos="284"/>
        </w:tabs>
        <w:ind w:left="0"/>
        <w:jc w:val="both"/>
        <w:rPr>
          <w:rFonts w:ascii="Arial" w:eastAsia="Calibri" w:hAnsi="Arial" w:cs="Arial"/>
          <w:sz w:val="22"/>
          <w:szCs w:val="22"/>
        </w:rPr>
      </w:pPr>
      <w:r>
        <w:rPr>
          <w:rFonts w:ascii="Arial" w:hAnsi="Arial" w:cs="Arial"/>
          <w:sz w:val="22"/>
          <w:szCs w:val="22"/>
        </w:rPr>
        <w:t>Natjecatelj je dužan dostaviti važeće</w:t>
      </w:r>
      <w:r w:rsidR="006F7129" w:rsidRPr="00CB0E07">
        <w:rPr>
          <w:rFonts w:ascii="Arial" w:hAnsi="Arial" w:cs="Arial"/>
          <w:sz w:val="22"/>
          <w:szCs w:val="22"/>
        </w:rPr>
        <w:t xml:space="preserve"> </w:t>
      </w:r>
      <w:r>
        <w:rPr>
          <w:rFonts w:ascii="Arial" w:hAnsi="Arial" w:cs="Arial"/>
          <w:sz w:val="22"/>
          <w:szCs w:val="22"/>
        </w:rPr>
        <w:t>uvjerenje</w:t>
      </w:r>
      <w:r w:rsidR="006F7129" w:rsidRPr="00CB0E07">
        <w:rPr>
          <w:rFonts w:ascii="Arial" w:hAnsi="Arial" w:cs="Arial"/>
          <w:sz w:val="22"/>
          <w:szCs w:val="22"/>
        </w:rPr>
        <w:t xml:space="preserve"> o osposobljenosti za pružanje usluga utvrđivanja alkoholiziranosti radnika </w:t>
      </w:r>
      <w:r w:rsidR="009441C0" w:rsidRPr="00CB4AB4">
        <w:rPr>
          <w:rFonts w:ascii="Arial" w:hAnsi="Arial" w:cs="Arial"/>
          <w:sz w:val="22"/>
          <w:szCs w:val="22"/>
        </w:rPr>
        <w:t>alkometrom</w:t>
      </w:r>
      <w:r w:rsidR="00407864" w:rsidRPr="00CB4AB4">
        <w:rPr>
          <w:rFonts w:ascii="Arial" w:hAnsi="Arial" w:cs="Arial"/>
          <w:sz w:val="22"/>
          <w:szCs w:val="22"/>
        </w:rPr>
        <w:t xml:space="preserve"> </w:t>
      </w:r>
      <w:r w:rsidR="006F7129" w:rsidRPr="00CB0E07">
        <w:rPr>
          <w:rFonts w:ascii="Arial" w:hAnsi="Arial" w:cs="Arial"/>
          <w:sz w:val="22"/>
          <w:szCs w:val="22"/>
        </w:rPr>
        <w:t xml:space="preserve">izdano od nadležne ustanove, i to za najmanje </w:t>
      </w:r>
      <w:r w:rsidR="00212948">
        <w:rPr>
          <w:rFonts w:ascii="Arial" w:hAnsi="Arial" w:cs="Arial"/>
          <w:sz w:val="22"/>
          <w:szCs w:val="22"/>
        </w:rPr>
        <w:t>jednog</w:t>
      </w:r>
      <w:r w:rsidR="006A7EF6">
        <w:rPr>
          <w:rFonts w:ascii="Arial" w:hAnsi="Arial" w:cs="Arial"/>
          <w:sz w:val="22"/>
          <w:szCs w:val="22"/>
        </w:rPr>
        <w:t xml:space="preserve"> (</w:t>
      </w:r>
      <w:r w:rsidR="00212948" w:rsidRPr="00E63B4C">
        <w:rPr>
          <w:rFonts w:ascii="Arial" w:hAnsi="Arial" w:cs="Arial"/>
          <w:sz w:val="22"/>
          <w:szCs w:val="22"/>
        </w:rPr>
        <w:t>1</w:t>
      </w:r>
      <w:r w:rsidR="006A7EF6" w:rsidRPr="00E63B4C">
        <w:rPr>
          <w:rFonts w:ascii="Arial" w:hAnsi="Arial" w:cs="Arial"/>
          <w:sz w:val="22"/>
          <w:szCs w:val="22"/>
        </w:rPr>
        <w:t>)</w:t>
      </w:r>
      <w:r w:rsidR="00CB0E07" w:rsidRPr="00E63B4C">
        <w:rPr>
          <w:rFonts w:ascii="Arial" w:hAnsi="Arial" w:cs="Arial"/>
          <w:sz w:val="22"/>
          <w:szCs w:val="22"/>
        </w:rPr>
        <w:t xml:space="preserve"> djelatnika</w:t>
      </w:r>
      <w:r w:rsidR="006F7129" w:rsidRPr="00CB0E07">
        <w:rPr>
          <w:rFonts w:ascii="Arial" w:hAnsi="Arial" w:cs="Arial"/>
          <w:sz w:val="22"/>
          <w:szCs w:val="22"/>
        </w:rPr>
        <w:t xml:space="preserve"> </w:t>
      </w:r>
      <w:r w:rsidR="00E63B4C">
        <w:rPr>
          <w:rFonts w:ascii="Arial" w:hAnsi="Arial" w:cs="Arial"/>
          <w:sz w:val="22"/>
          <w:szCs w:val="22"/>
        </w:rPr>
        <w:t xml:space="preserve">ili </w:t>
      </w:r>
      <w:r w:rsidR="002879DA">
        <w:rPr>
          <w:rFonts w:ascii="Arial" w:hAnsi="Arial" w:cs="Arial"/>
          <w:sz w:val="22"/>
          <w:szCs w:val="22"/>
        </w:rPr>
        <w:t>osobu koju ima na raspolaganju, a koji</w:t>
      </w:r>
      <w:r w:rsidR="006F7129" w:rsidRPr="00CB0E07">
        <w:rPr>
          <w:rFonts w:ascii="Arial" w:hAnsi="Arial" w:cs="Arial"/>
          <w:sz w:val="22"/>
          <w:szCs w:val="22"/>
        </w:rPr>
        <w:t xml:space="preserve"> će pružati predmetnu uslugu. </w:t>
      </w:r>
    </w:p>
    <w:p w14:paraId="77963E08" w14:textId="77777777" w:rsidR="006F7129" w:rsidRPr="006F7129" w:rsidRDefault="006F7129" w:rsidP="006F7129">
      <w:pPr>
        <w:pStyle w:val="Odlomakpopisa"/>
        <w:tabs>
          <w:tab w:val="left" w:pos="284"/>
        </w:tabs>
        <w:ind w:left="1440"/>
        <w:jc w:val="both"/>
        <w:rPr>
          <w:rFonts w:ascii="Arial" w:eastAsia="Calibri" w:hAnsi="Arial" w:cs="Arial"/>
          <w:sz w:val="22"/>
          <w:szCs w:val="22"/>
          <w:highlight w:val="yellow"/>
        </w:rPr>
      </w:pPr>
    </w:p>
    <w:p w14:paraId="06927A15" w14:textId="3EDF4758" w:rsidR="00557977" w:rsidRPr="00CB0E07" w:rsidRDefault="006F7129" w:rsidP="00EA756D">
      <w:pPr>
        <w:tabs>
          <w:tab w:val="left" w:pos="284"/>
        </w:tabs>
        <w:jc w:val="both"/>
        <w:rPr>
          <w:rFonts w:eastAsia="Calibri" w:cs="Arial"/>
          <w:szCs w:val="22"/>
        </w:rPr>
      </w:pPr>
      <w:r w:rsidRPr="00CB0E07">
        <w:rPr>
          <w:rFonts w:cs="Arial"/>
          <w:szCs w:val="22"/>
        </w:rPr>
        <w:t xml:space="preserve">Obrazloženje traženja dokaza: dokaz je određen u smislu dokazivanja stručnih kvalifikacija osoba odgovornih za pružanje usluga utvrđivanja alkoholiziranosti. Također, dokaz je određen u skladu sa Zakonom o </w:t>
      </w:r>
      <w:r w:rsidR="00F9374A">
        <w:rPr>
          <w:rFonts w:cs="Arial"/>
          <w:szCs w:val="22"/>
        </w:rPr>
        <w:t xml:space="preserve">zaštiti na </w:t>
      </w:r>
      <w:r w:rsidRPr="00CB0E07">
        <w:rPr>
          <w:rFonts w:cs="Arial"/>
          <w:szCs w:val="22"/>
        </w:rPr>
        <w:t xml:space="preserve">radu. Stoga, sukladno opisu i opsegu usluga utvrđivanja alkoholiziranosti temeljenih na stvarnim potrebama </w:t>
      </w:r>
      <w:r w:rsidR="004B7919">
        <w:rPr>
          <w:rFonts w:cs="Arial"/>
          <w:szCs w:val="22"/>
        </w:rPr>
        <w:t>K</w:t>
      </w:r>
      <w:r w:rsidR="00CB0E07">
        <w:rPr>
          <w:rFonts w:cs="Arial"/>
          <w:szCs w:val="22"/>
        </w:rPr>
        <w:t>orisnika</w:t>
      </w:r>
      <w:r w:rsidRPr="00CB0E07">
        <w:rPr>
          <w:rFonts w:cs="Arial"/>
          <w:szCs w:val="22"/>
        </w:rPr>
        <w:t>, određen je pot</w:t>
      </w:r>
      <w:r w:rsidR="00AF0CE4">
        <w:rPr>
          <w:rFonts w:cs="Arial"/>
          <w:szCs w:val="22"/>
        </w:rPr>
        <w:t xml:space="preserve">reban broj od najmanje </w:t>
      </w:r>
      <w:r w:rsidR="00E63B4C">
        <w:rPr>
          <w:rFonts w:cs="Arial"/>
          <w:szCs w:val="22"/>
        </w:rPr>
        <w:t>j</w:t>
      </w:r>
      <w:r w:rsidR="002879DA">
        <w:rPr>
          <w:rFonts w:cs="Arial"/>
          <w:szCs w:val="22"/>
        </w:rPr>
        <w:t>ednog</w:t>
      </w:r>
      <w:r w:rsidR="00AF0CE4">
        <w:rPr>
          <w:rFonts w:cs="Arial"/>
          <w:szCs w:val="22"/>
        </w:rPr>
        <w:t xml:space="preserve"> (1)</w:t>
      </w:r>
      <w:r w:rsidR="00CB0E07">
        <w:rPr>
          <w:rFonts w:cs="Arial"/>
          <w:szCs w:val="22"/>
        </w:rPr>
        <w:t xml:space="preserve"> djelatnika </w:t>
      </w:r>
      <w:r w:rsidR="002879DA">
        <w:rPr>
          <w:rFonts w:cs="Arial"/>
          <w:szCs w:val="22"/>
        </w:rPr>
        <w:t>odnosno osobe koju</w:t>
      </w:r>
      <w:r w:rsidR="00CB0E07" w:rsidRPr="00CB0E07">
        <w:rPr>
          <w:rFonts w:cs="Arial"/>
          <w:szCs w:val="22"/>
        </w:rPr>
        <w:t xml:space="preserve"> ima na raspolaganju</w:t>
      </w:r>
      <w:r w:rsidR="002879DA">
        <w:rPr>
          <w:rFonts w:cs="Arial"/>
          <w:szCs w:val="22"/>
        </w:rPr>
        <w:t xml:space="preserve">, a </w:t>
      </w:r>
      <w:r w:rsidRPr="00CB0E07">
        <w:rPr>
          <w:rFonts w:cs="Arial"/>
          <w:szCs w:val="22"/>
        </w:rPr>
        <w:t xml:space="preserve"> koji će izvršavati predmetnu usluga</w:t>
      </w:r>
      <w:r w:rsidR="00EA756D" w:rsidRPr="00CB0E07">
        <w:rPr>
          <w:rFonts w:cs="Arial"/>
          <w:szCs w:val="22"/>
        </w:rPr>
        <w:t>.</w:t>
      </w:r>
    </w:p>
    <w:p w14:paraId="5B0BA799" w14:textId="77777777" w:rsidR="006F7129" w:rsidRPr="001E4CBE" w:rsidRDefault="006F7129" w:rsidP="001E4CBE">
      <w:pPr>
        <w:tabs>
          <w:tab w:val="left" w:pos="284"/>
        </w:tabs>
        <w:jc w:val="both"/>
        <w:rPr>
          <w:rFonts w:eastAsia="Calibri" w:cs="Arial"/>
          <w:szCs w:val="22"/>
        </w:rPr>
      </w:pPr>
    </w:p>
    <w:p w14:paraId="50D3DA92" w14:textId="14837B03" w:rsidR="00A048AB" w:rsidRDefault="001E4CBE" w:rsidP="001E4CBE">
      <w:pPr>
        <w:autoSpaceDE w:val="0"/>
        <w:autoSpaceDN w:val="0"/>
        <w:adjustRightInd w:val="0"/>
        <w:spacing w:after="240"/>
        <w:jc w:val="both"/>
        <w:rPr>
          <w:rFonts w:cs="Arial"/>
          <w:szCs w:val="22"/>
        </w:rPr>
      </w:pPr>
      <w:r w:rsidRPr="00FE454D">
        <w:rPr>
          <w:rFonts w:cs="Arial"/>
          <w:szCs w:val="22"/>
        </w:rPr>
        <w:t>Gospodarski subjekt može se, po potrebi, u svrhu dokazivanja tehničke i stručne sposobnosti, osloniti na sposobnost drugih subjekata, bez obzira na pravnu pri</w:t>
      </w:r>
      <w:r>
        <w:rPr>
          <w:rFonts w:cs="Arial"/>
          <w:szCs w:val="22"/>
        </w:rPr>
        <w:t xml:space="preserve">rodu njihova međusobnog odnosa. </w:t>
      </w:r>
      <w:r w:rsidRPr="00FE454D">
        <w:rPr>
          <w:rFonts w:cs="Arial"/>
          <w:szCs w:val="22"/>
        </w:rPr>
        <w:t>U tom slučaju gos</w:t>
      </w:r>
      <w:r w:rsidR="00AF0CE4">
        <w:rPr>
          <w:rFonts w:cs="Arial"/>
          <w:szCs w:val="22"/>
        </w:rPr>
        <w:t>podarski subjekt mora dokazati N</w:t>
      </w:r>
      <w:r w:rsidRPr="00FE454D">
        <w:rPr>
          <w:rFonts w:cs="Arial"/>
          <w:szCs w:val="22"/>
        </w:rPr>
        <w:t>aručitelju da će imati na raspolaganju resurse nužne za izvršenje ugovora, primjerice, prihvaćanjem obveze drugih subjekata da će te resurse staviti na raspolaganje gospodarskom subjektu</w:t>
      </w:r>
      <w:r w:rsidR="003B73A5">
        <w:rPr>
          <w:rFonts w:cs="Arial"/>
          <w:szCs w:val="22"/>
        </w:rPr>
        <w:t xml:space="preserve"> </w:t>
      </w:r>
      <w:r w:rsidR="003B73A5" w:rsidRPr="003B73A5">
        <w:rPr>
          <w:rFonts w:cs="Arial"/>
          <w:szCs w:val="22"/>
          <w:u w:val="single"/>
        </w:rPr>
        <w:t>(</w:t>
      </w:r>
      <w:r w:rsidR="003B73A5" w:rsidRPr="003F1AD2">
        <w:rPr>
          <w:rFonts w:cs="Arial"/>
          <w:szCs w:val="22"/>
        </w:rPr>
        <w:t>primjerice</w:t>
      </w:r>
      <w:r w:rsidR="00AF0CE4">
        <w:rPr>
          <w:rFonts w:cs="Arial"/>
          <w:szCs w:val="22"/>
        </w:rPr>
        <w:t>;</w:t>
      </w:r>
      <w:r w:rsidR="003B73A5" w:rsidRPr="003F1AD2">
        <w:rPr>
          <w:rFonts w:cs="Arial"/>
          <w:szCs w:val="22"/>
        </w:rPr>
        <w:t xml:space="preserve"> izjava drugog gospodarskog subjekta, ugovor ili slično)</w:t>
      </w:r>
      <w:r w:rsidRPr="00FE454D">
        <w:rPr>
          <w:rFonts w:cs="Arial"/>
          <w:szCs w:val="22"/>
        </w:rPr>
        <w:t xml:space="preserve">. Pod istim </w:t>
      </w:r>
      <w:r w:rsidR="00413EF6">
        <w:rPr>
          <w:rFonts w:cs="Arial"/>
          <w:szCs w:val="22"/>
        </w:rPr>
        <w:t xml:space="preserve">uvjetima, zajednica natjecatelja </w:t>
      </w:r>
      <w:r w:rsidRPr="00FE454D">
        <w:rPr>
          <w:rFonts w:cs="Arial"/>
          <w:szCs w:val="22"/>
        </w:rPr>
        <w:t xml:space="preserve">može se osloniti na sposobnost članova zajednice </w:t>
      </w:r>
      <w:r w:rsidR="00413EF6">
        <w:rPr>
          <w:rFonts w:cs="Arial"/>
          <w:szCs w:val="22"/>
        </w:rPr>
        <w:t>natjecatelja</w:t>
      </w:r>
      <w:r w:rsidR="001845B2">
        <w:rPr>
          <w:rFonts w:cs="Arial"/>
          <w:szCs w:val="22"/>
        </w:rPr>
        <w:t xml:space="preserve"> ili drugih subjekata.</w:t>
      </w:r>
    </w:p>
    <w:p w14:paraId="05AFF980" w14:textId="280CEDC4" w:rsidR="00A03E9D" w:rsidRDefault="003F1AD2" w:rsidP="00A03E9D">
      <w:pPr>
        <w:autoSpaceDE w:val="0"/>
        <w:autoSpaceDN w:val="0"/>
        <w:adjustRightInd w:val="0"/>
        <w:jc w:val="both"/>
        <w:rPr>
          <w:rFonts w:cs="Arial"/>
          <w:b/>
          <w:szCs w:val="22"/>
        </w:rPr>
      </w:pPr>
      <w:r w:rsidRPr="00CB4AB4">
        <w:rPr>
          <w:rFonts w:cs="Arial"/>
          <w:b/>
          <w:szCs w:val="22"/>
        </w:rPr>
        <w:t xml:space="preserve">Sve izjave/popisi traženi </w:t>
      </w:r>
      <w:r w:rsidR="00791A3D" w:rsidRPr="00CB4AB4">
        <w:rPr>
          <w:rFonts w:cs="Arial"/>
          <w:b/>
          <w:szCs w:val="22"/>
        </w:rPr>
        <w:t>kao do</w:t>
      </w:r>
      <w:r w:rsidRPr="00CB4AB4">
        <w:rPr>
          <w:rFonts w:cs="Arial"/>
          <w:b/>
          <w:szCs w:val="22"/>
        </w:rPr>
        <w:t>kaz</w:t>
      </w:r>
      <w:r w:rsidR="00791A3D" w:rsidRPr="00CB4AB4">
        <w:rPr>
          <w:rFonts w:cs="Arial"/>
          <w:b/>
          <w:szCs w:val="22"/>
        </w:rPr>
        <w:t>i</w:t>
      </w:r>
      <w:r w:rsidR="00AF0CE4">
        <w:rPr>
          <w:rFonts w:cs="Arial"/>
          <w:b/>
          <w:szCs w:val="22"/>
        </w:rPr>
        <w:t xml:space="preserve"> ovom D</w:t>
      </w:r>
      <w:r w:rsidRPr="00CB4AB4">
        <w:rPr>
          <w:rFonts w:cs="Arial"/>
          <w:b/>
          <w:szCs w:val="22"/>
        </w:rPr>
        <w:t xml:space="preserve">odatnom dokumentacijom uz poziv na nadmetanje </w:t>
      </w:r>
      <w:r w:rsidR="00D32CC7">
        <w:rPr>
          <w:rFonts w:cs="Arial"/>
          <w:b/>
          <w:szCs w:val="22"/>
        </w:rPr>
        <w:t>moraju biti</w:t>
      </w:r>
      <w:r w:rsidRPr="00CB4AB4">
        <w:rPr>
          <w:rFonts w:cs="Arial"/>
          <w:b/>
          <w:szCs w:val="22"/>
        </w:rPr>
        <w:t xml:space="preserve"> potpisan</w:t>
      </w:r>
      <w:r w:rsidR="00791A3D" w:rsidRPr="00CB4AB4">
        <w:rPr>
          <w:rFonts w:cs="Arial"/>
          <w:b/>
          <w:szCs w:val="22"/>
        </w:rPr>
        <w:t>i od strane ovlaštene osobe za zastupanje natjecatelja.</w:t>
      </w:r>
    </w:p>
    <w:p w14:paraId="4F280375" w14:textId="77777777" w:rsidR="00A03E9D" w:rsidRDefault="00A03E9D" w:rsidP="00A03E9D">
      <w:pPr>
        <w:autoSpaceDE w:val="0"/>
        <w:autoSpaceDN w:val="0"/>
        <w:adjustRightInd w:val="0"/>
        <w:jc w:val="both"/>
        <w:rPr>
          <w:rFonts w:cs="Arial"/>
          <w:b/>
          <w:szCs w:val="22"/>
        </w:rPr>
      </w:pPr>
    </w:p>
    <w:p w14:paraId="35A77495" w14:textId="77777777" w:rsidR="0060208E" w:rsidRDefault="0060208E" w:rsidP="002B5B17">
      <w:pPr>
        <w:spacing w:before="120" w:after="120" w:line="260" w:lineRule="atLeast"/>
        <w:jc w:val="both"/>
        <w:rPr>
          <w:rFonts w:cs="Arial"/>
          <w:szCs w:val="22"/>
        </w:rPr>
      </w:pPr>
      <w:bookmarkStart w:id="52" w:name="_Toc406069006"/>
    </w:p>
    <w:p w14:paraId="0C216F8D" w14:textId="04D0B7D2" w:rsidR="004E35EF" w:rsidRPr="003D3E2A" w:rsidRDefault="004E35EF" w:rsidP="00DE5F68">
      <w:pPr>
        <w:pStyle w:val="Naslov1"/>
      </w:pPr>
      <w:bookmarkStart w:id="53" w:name="_Toc465426912"/>
      <w:r w:rsidRPr="003D3E2A">
        <w:t>Pravila dostavljanja dokumenata</w:t>
      </w:r>
      <w:bookmarkEnd w:id="52"/>
      <w:bookmarkEnd w:id="53"/>
    </w:p>
    <w:p w14:paraId="79C126CC" w14:textId="77777777" w:rsidR="004E35EF" w:rsidRPr="004E35EF" w:rsidRDefault="004E35EF" w:rsidP="004E35EF">
      <w:pPr>
        <w:jc w:val="both"/>
        <w:rPr>
          <w:rFonts w:cs="Arial"/>
          <w:szCs w:val="22"/>
        </w:rPr>
      </w:pPr>
    </w:p>
    <w:p w14:paraId="01FA5141" w14:textId="7D71E9E9" w:rsidR="00FE460F" w:rsidRPr="00DA1BEA" w:rsidRDefault="00FE460F" w:rsidP="00FE460F">
      <w:pPr>
        <w:jc w:val="both"/>
        <w:rPr>
          <w:rFonts w:cs="Arial"/>
          <w:szCs w:val="22"/>
        </w:rPr>
      </w:pPr>
      <w:r w:rsidRPr="00DA1BEA">
        <w:rPr>
          <w:rFonts w:cs="Arial"/>
          <w:szCs w:val="22"/>
        </w:rPr>
        <w:t>Do</w:t>
      </w:r>
      <w:r>
        <w:rPr>
          <w:rFonts w:cs="Arial"/>
          <w:szCs w:val="22"/>
        </w:rPr>
        <w:t xml:space="preserve">kumente tražene </w:t>
      </w:r>
      <w:r w:rsidRPr="00CB4AB4">
        <w:rPr>
          <w:rFonts w:cs="Arial"/>
          <w:szCs w:val="22"/>
        </w:rPr>
        <w:t>točkama 1</w:t>
      </w:r>
      <w:r w:rsidR="00442580" w:rsidRPr="00CB4AB4">
        <w:rPr>
          <w:rFonts w:cs="Arial"/>
          <w:szCs w:val="22"/>
        </w:rPr>
        <w:t>2</w:t>
      </w:r>
      <w:r w:rsidR="00B415DB" w:rsidRPr="00CB4AB4">
        <w:rPr>
          <w:rFonts w:cs="Arial"/>
          <w:szCs w:val="22"/>
        </w:rPr>
        <w:t>.</w:t>
      </w:r>
      <w:r w:rsidR="00104D97">
        <w:rPr>
          <w:rFonts w:cs="Arial"/>
          <w:szCs w:val="22"/>
        </w:rPr>
        <w:t xml:space="preserve"> i </w:t>
      </w:r>
      <w:r w:rsidRPr="00CB4AB4">
        <w:rPr>
          <w:rFonts w:cs="Arial"/>
          <w:szCs w:val="22"/>
        </w:rPr>
        <w:t xml:space="preserve">13. </w:t>
      </w:r>
      <w:r w:rsidRPr="00EE322E">
        <w:rPr>
          <w:rFonts w:cs="Arial"/>
          <w:szCs w:val="22"/>
        </w:rPr>
        <w:t>ove D</w:t>
      </w:r>
      <w:r w:rsidR="00BA3EF5">
        <w:rPr>
          <w:rFonts w:cs="Arial"/>
          <w:szCs w:val="22"/>
        </w:rPr>
        <w:t>odatne dokumentacije uz Poziv na nadmetanje</w:t>
      </w:r>
      <w:r w:rsidRPr="00EE322E">
        <w:rPr>
          <w:rFonts w:cs="Arial"/>
          <w:szCs w:val="22"/>
        </w:rPr>
        <w:t>, a kojima se dokazuje nepostojanje razloga isključenja odnosno kojima se dokazuje tražena</w:t>
      </w:r>
      <w:r w:rsidR="00C051A8">
        <w:rPr>
          <w:rFonts w:cs="Arial"/>
          <w:szCs w:val="22"/>
        </w:rPr>
        <w:t xml:space="preserve"> sposobnost, natjecatelj</w:t>
      </w:r>
      <w:r w:rsidRPr="00DA1BEA">
        <w:rPr>
          <w:rFonts w:cs="Arial"/>
          <w:szCs w:val="22"/>
        </w:rPr>
        <w:t xml:space="preserve"> može dostaviti u neovjerenoj preslici. Neovjerenom preslikom smatra se i neovjereni ispis elektroničke isprave. </w:t>
      </w:r>
    </w:p>
    <w:p w14:paraId="7B0BE8E0" w14:textId="77777777" w:rsidR="00FE460F" w:rsidRPr="00DA1BEA" w:rsidRDefault="00FE460F" w:rsidP="00FE460F">
      <w:pPr>
        <w:jc w:val="both"/>
        <w:rPr>
          <w:rFonts w:cs="Arial"/>
          <w:szCs w:val="22"/>
        </w:rPr>
      </w:pPr>
    </w:p>
    <w:p w14:paraId="12F1D769" w14:textId="68F55CFC" w:rsidR="00FE460F" w:rsidRPr="00DA1BEA" w:rsidRDefault="00FE460F" w:rsidP="00FE460F">
      <w:pPr>
        <w:jc w:val="both"/>
        <w:rPr>
          <w:rFonts w:cs="Arial"/>
          <w:szCs w:val="22"/>
        </w:rPr>
      </w:pPr>
      <w:r w:rsidRPr="00DA1BEA">
        <w:rPr>
          <w:rFonts w:cs="Arial"/>
          <w:szCs w:val="22"/>
        </w:rPr>
        <w:t xml:space="preserve">U slučaju postojanja sumnje u istinitost podataka navedenih u dokumentima koje </w:t>
      </w:r>
      <w:r w:rsidR="00C051A8">
        <w:rPr>
          <w:rFonts w:cs="Arial"/>
          <w:szCs w:val="22"/>
        </w:rPr>
        <w:t>natjecatelj</w:t>
      </w:r>
      <w:r w:rsidRPr="00DA1BEA">
        <w:rPr>
          <w:rFonts w:cs="Arial"/>
          <w:szCs w:val="22"/>
        </w:rPr>
        <w:t xml:space="preserve"> dostavi, radi provjere istinitosti podataka, Naruč</w:t>
      </w:r>
      <w:r w:rsidR="00C051A8">
        <w:rPr>
          <w:rFonts w:cs="Arial"/>
          <w:szCs w:val="22"/>
        </w:rPr>
        <w:t>itelj može od natjecatelja</w:t>
      </w:r>
      <w:r w:rsidRPr="00DA1BEA">
        <w:rPr>
          <w:rFonts w:cs="Arial"/>
          <w:szCs w:val="22"/>
        </w:rPr>
        <w:t xml:space="preserve"> zatražiti da u  primjerenom roku dostavi izvornike ili ovjerene preslike tih dokumenata i/ili se obratiti </w:t>
      </w:r>
      <w:r w:rsidRPr="00DA1BEA">
        <w:rPr>
          <w:rFonts w:cs="Arial"/>
          <w:szCs w:val="22"/>
        </w:rPr>
        <w:lastRenderedPageBreak/>
        <w:t xml:space="preserve">izdavatelju dokumenata i/ili nadležnim tijelima, a sukladno </w:t>
      </w:r>
      <w:r>
        <w:rPr>
          <w:rFonts w:cs="Arial"/>
          <w:szCs w:val="22"/>
        </w:rPr>
        <w:t>s člankom</w:t>
      </w:r>
      <w:r w:rsidRPr="00DA1BEA">
        <w:rPr>
          <w:rFonts w:cs="Arial"/>
          <w:szCs w:val="22"/>
        </w:rPr>
        <w:t xml:space="preserve"> 75. Zakona o javnoj nabavi.</w:t>
      </w:r>
    </w:p>
    <w:p w14:paraId="62E18F44" w14:textId="77777777" w:rsidR="00FE460F" w:rsidRPr="00DA1BEA" w:rsidRDefault="00FE460F" w:rsidP="00FE460F">
      <w:pPr>
        <w:jc w:val="both"/>
        <w:rPr>
          <w:rFonts w:cs="Arial"/>
          <w:szCs w:val="22"/>
        </w:rPr>
      </w:pPr>
    </w:p>
    <w:p w14:paraId="0241FF6B" w14:textId="5022AAFB" w:rsidR="00FE460F" w:rsidRDefault="00FE460F" w:rsidP="003D0E4D">
      <w:pPr>
        <w:rPr>
          <w:rFonts w:cs="Arial"/>
          <w:szCs w:val="22"/>
        </w:rPr>
      </w:pPr>
      <w:r w:rsidRPr="00DA1BEA">
        <w:rPr>
          <w:rFonts w:cs="Arial"/>
          <w:szCs w:val="22"/>
        </w:rPr>
        <w:t>Nadalje, vezano za dokum</w:t>
      </w:r>
      <w:r>
        <w:rPr>
          <w:rFonts w:cs="Arial"/>
          <w:szCs w:val="22"/>
        </w:rPr>
        <w:t xml:space="preserve">ente tražene </w:t>
      </w:r>
      <w:r w:rsidRPr="00EE322E">
        <w:rPr>
          <w:rFonts w:cs="Arial"/>
          <w:szCs w:val="22"/>
        </w:rPr>
        <w:t>točkama 1</w:t>
      </w:r>
      <w:r w:rsidR="008B5C34">
        <w:rPr>
          <w:rFonts w:cs="Arial"/>
          <w:szCs w:val="22"/>
        </w:rPr>
        <w:t>2. i</w:t>
      </w:r>
      <w:r w:rsidR="00BA3EF5">
        <w:rPr>
          <w:rFonts w:cs="Arial"/>
          <w:szCs w:val="22"/>
        </w:rPr>
        <w:t xml:space="preserve"> </w:t>
      </w:r>
      <w:r w:rsidR="008B5C34">
        <w:rPr>
          <w:rFonts w:cs="Arial"/>
          <w:szCs w:val="22"/>
        </w:rPr>
        <w:t>13.</w:t>
      </w:r>
      <w:r w:rsidR="00BA3EF5">
        <w:rPr>
          <w:rFonts w:cs="Arial"/>
          <w:szCs w:val="22"/>
        </w:rPr>
        <w:t xml:space="preserve"> </w:t>
      </w:r>
      <w:r w:rsidR="00AF0CE4">
        <w:rPr>
          <w:rFonts w:cs="Arial"/>
          <w:szCs w:val="22"/>
        </w:rPr>
        <w:t>ove Dodatne d</w:t>
      </w:r>
      <w:r w:rsidRPr="00EE322E">
        <w:rPr>
          <w:rFonts w:cs="Arial"/>
          <w:szCs w:val="22"/>
        </w:rPr>
        <w:t>okumentacije</w:t>
      </w:r>
      <w:r w:rsidRPr="00DA1BEA">
        <w:rPr>
          <w:rFonts w:cs="Arial"/>
          <w:szCs w:val="22"/>
        </w:rPr>
        <w:t xml:space="preserve"> </w:t>
      </w:r>
      <w:r w:rsidR="00AF0CE4">
        <w:rPr>
          <w:rFonts w:cs="Arial"/>
          <w:szCs w:val="22"/>
        </w:rPr>
        <w:t>uz Poziv na nadmetanje</w:t>
      </w:r>
      <w:r w:rsidRPr="00DA1BEA">
        <w:rPr>
          <w:rFonts w:cs="Arial"/>
          <w:szCs w:val="22"/>
        </w:rPr>
        <w:t xml:space="preserve"> napominjemo da je člankom 59. Direktive 2014/24/EU propisano da su u vrijeme dostavljanja zahtjeva za sudje</w:t>
      </w:r>
      <w:r w:rsidR="00AD28F5">
        <w:rPr>
          <w:rFonts w:cs="Arial"/>
          <w:szCs w:val="22"/>
        </w:rPr>
        <w:t>lovanje ili ponuda, javni N</w:t>
      </w:r>
      <w:r w:rsidRPr="00DA1BEA">
        <w:rPr>
          <w:rFonts w:cs="Arial"/>
          <w:szCs w:val="22"/>
        </w:rPr>
        <w:t>aručitelji dužni prihvatiti europsku jedinstvenu dokumentaciju o nabavi (ESPD) koja se sastoji od ažurirane osobne izjave kao preliminarnog dokaza umjesto potvrda koja izdaju tijela javne vlasti ili treće strane, a kojima se potvrđuje da gospodarski subjekt ne nalazi u jednoj od situacija u kojoj se gospodarski subjekti isključuju ili se mogu isključiti, ispunjava kriterije za odabir ili ispunjava, prema potrebi, objektivna pravila i kriterije koji su određeni člankom 65. iste Direktive. Nadalje, stavkom 2. istog članka je definirano da se ESPD sastavlja na te</w:t>
      </w:r>
      <w:r w:rsidR="003D0E4D">
        <w:rPr>
          <w:rFonts w:cs="Arial"/>
          <w:szCs w:val="22"/>
        </w:rPr>
        <w:t xml:space="preserve">melju standardnog obrasca kojeg </w:t>
      </w:r>
      <w:r w:rsidRPr="00DA1BEA">
        <w:rPr>
          <w:rFonts w:cs="Arial"/>
          <w:szCs w:val="22"/>
        </w:rPr>
        <w:t>utvrđuje Europska komisija.</w:t>
      </w:r>
      <w:r w:rsidRPr="00DA1BEA">
        <w:rPr>
          <w:rFonts w:cs="Arial"/>
          <w:szCs w:val="22"/>
        </w:rPr>
        <w:br/>
        <w:t> </w:t>
      </w:r>
      <w:r w:rsidRPr="00DA1BEA">
        <w:rPr>
          <w:rFonts w:cs="Arial"/>
          <w:szCs w:val="22"/>
        </w:rPr>
        <w:br/>
        <w:t>Na temelju ovlasti iz članka 59. stavka 2. iste Direktive, Europska komisija usvojila je Provedbenu Uredbu Komisije (EU) 2016/7 od 5. siječnja 2016. godine o utvrđivanju standardnog obrasca za europsku jedinstvenu dokumentaciju o nabavi. Člankom 1. Provedbene uredbe propisano je da se od trenutka stupanja na snagu nacionalnih mjera za provedbu Direktive 2014/24/EU, a najkasnije od 18. travnja 2016., standardni obrazac utvrđen u Prilogu 2. Uredbe upotrebljava za potrebe izrade ESPD-a iz članka 59. Direktive 2014/24/EU.</w:t>
      </w:r>
    </w:p>
    <w:p w14:paraId="38F06BEF" w14:textId="0DAEE301" w:rsidR="00FE460F" w:rsidRPr="00DA1BEA" w:rsidRDefault="00AF0CE4" w:rsidP="003D0E4D">
      <w:pPr>
        <w:jc w:val="both"/>
        <w:rPr>
          <w:rFonts w:cs="Arial"/>
          <w:szCs w:val="22"/>
        </w:rPr>
      </w:pPr>
      <w:r>
        <w:rPr>
          <w:rFonts w:cs="Arial"/>
          <w:szCs w:val="22"/>
        </w:rPr>
        <w:t> </w:t>
      </w:r>
      <w:r>
        <w:rPr>
          <w:rFonts w:cs="Arial"/>
          <w:szCs w:val="22"/>
        </w:rPr>
        <w:br/>
        <w:t>Slijedom toga</w:t>
      </w:r>
      <w:r w:rsidR="00FE460F" w:rsidRPr="00DA1BEA">
        <w:rPr>
          <w:rFonts w:cs="Arial"/>
          <w:szCs w:val="22"/>
        </w:rPr>
        <w:t xml:space="preserve"> te mišljenja Ministarstva gospodarstva, Uprave za sustav javne nabave od 21. travnja 2016. godine u postupcima javne nabave velike vrijednosti započetim od 18. travnja 2016. godine ponuditelji mogu dostaviti ESPD obrazac umjesto potvrda koje izdaju nadležna tijela potvrda koja izdaju tijela ja</w:t>
      </w:r>
      <w:r w:rsidR="003D6201">
        <w:rPr>
          <w:rFonts w:cs="Arial"/>
          <w:szCs w:val="22"/>
        </w:rPr>
        <w:t>vne vlasti ili treće strane, a N</w:t>
      </w:r>
      <w:r w:rsidR="00FE460F" w:rsidRPr="00DA1BEA">
        <w:rPr>
          <w:rFonts w:cs="Arial"/>
          <w:szCs w:val="22"/>
        </w:rPr>
        <w:t xml:space="preserve">aručitelji su ESPD dužni prihvatiti, odnosno ne smiju odbiti ponudu ili zahtjev za sudjelovanjem koji sadrži ESPD samo iz tog razloga. </w:t>
      </w:r>
    </w:p>
    <w:p w14:paraId="7A699547" w14:textId="77777777" w:rsidR="006E6A02" w:rsidRDefault="006E6A02" w:rsidP="003D0E4D">
      <w:pPr>
        <w:jc w:val="both"/>
        <w:rPr>
          <w:rFonts w:cs="Arial"/>
          <w:szCs w:val="22"/>
        </w:rPr>
      </w:pPr>
    </w:p>
    <w:p w14:paraId="3F90B363" w14:textId="1336ACDF" w:rsidR="00FE460F" w:rsidRDefault="00FE460F" w:rsidP="003D0E4D">
      <w:pPr>
        <w:rPr>
          <w:rFonts w:cs="Arial"/>
          <w:szCs w:val="22"/>
        </w:rPr>
      </w:pPr>
      <w:r w:rsidRPr="00DA1BEA">
        <w:rPr>
          <w:rFonts w:cs="Arial"/>
          <w:szCs w:val="22"/>
        </w:rPr>
        <w:t xml:space="preserve">Obrazac </w:t>
      </w:r>
      <w:r w:rsidR="00BB6553">
        <w:rPr>
          <w:rFonts w:cs="Arial"/>
          <w:szCs w:val="22"/>
        </w:rPr>
        <w:t>ESPD-a u elektroničkom obliku (</w:t>
      </w:r>
      <w:r w:rsidRPr="00DA1BEA">
        <w:rPr>
          <w:rFonts w:cs="Arial"/>
          <w:szCs w:val="22"/>
        </w:rPr>
        <w:t xml:space="preserve">doc format) i na hrvatskom jeziku dostupan </w:t>
      </w:r>
      <w:r>
        <w:rPr>
          <w:rFonts w:cs="Arial"/>
          <w:szCs w:val="22"/>
        </w:rPr>
        <w:t xml:space="preserve">je </w:t>
      </w:r>
      <w:r w:rsidRPr="00DA1BEA">
        <w:rPr>
          <w:rFonts w:cs="Arial"/>
          <w:szCs w:val="22"/>
        </w:rPr>
        <w:t>za preu</w:t>
      </w:r>
      <w:r w:rsidR="00F66C14">
        <w:rPr>
          <w:rFonts w:cs="Arial"/>
          <w:szCs w:val="22"/>
        </w:rPr>
        <w:t xml:space="preserve">zimanje na Portalu javne nabave </w:t>
      </w:r>
      <w:hyperlink r:id="rId12" w:history="1">
        <w:r w:rsidRPr="009C41DF">
          <w:rPr>
            <w:rStyle w:val="Hiperveza"/>
            <w:rFonts w:cs="Arial"/>
            <w:szCs w:val="22"/>
          </w:rPr>
          <w:t>http://www.javnanabava.hr/userdocsimages/userfiles/file/EU%20akti/Prilog2-ESPD-obrazac.doc</w:t>
        </w:r>
      </w:hyperlink>
      <w:r>
        <w:rPr>
          <w:rFonts w:cs="Arial"/>
          <w:szCs w:val="22"/>
        </w:rPr>
        <w:t>.</w:t>
      </w:r>
    </w:p>
    <w:p w14:paraId="2D3EBAB4" w14:textId="6BCB7E24" w:rsidR="00F66C14" w:rsidRPr="004F59FF" w:rsidRDefault="00F66C14" w:rsidP="00F66C14">
      <w:pPr>
        <w:rPr>
          <w:rFonts w:cs="Arial"/>
          <w:szCs w:val="22"/>
        </w:rPr>
      </w:pPr>
      <w:r w:rsidRPr="00250A35">
        <w:rPr>
          <w:rFonts w:cs="Arial"/>
          <w:szCs w:val="22"/>
        </w:rPr>
        <w:t xml:space="preserve">Obrazac ESPD-a nalazi </w:t>
      </w:r>
      <w:r>
        <w:rPr>
          <w:rFonts w:cs="Arial"/>
          <w:szCs w:val="22"/>
        </w:rPr>
        <w:t xml:space="preserve">se i </w:t>
      </w:r>
      <w:r w:rsidRPr="003E7A1C">
        <w:rPr>
          <w:rFonts w:cs="Arial"/>
          <w:szCs w:val="22"/>
        </w:rPr>
        <w:t xml:space="preserve">u </w:t>
      </w:r>
      <w:r w:rsidR="003E7A1C">
        <w:rPr>
          <w:rFonts w:cs="Arial"/>
          <w:szCs w:val="22"/>
        </w:rPr>
        <w:t>Prilogu</w:t>
      </w:r>
      <w:r w:rsidR="00BA3EF5">
        <w:rPr>
          <w:rFonts w:cs="Arial"/>
          <w:szCs w:val="22"/>
        </w:rPr>
        <w:t xml:space="preserve"> I</w:t>
      </w:r>
      <w:r w:rsidR="00C15737">
        <w:rPr>
          <w:rFonts w:cs="Arial"/>
          <w:szCs w:val="22"/>
        </w:rPr>
        <w:t>I</w:t>
      </w:r>
      <w:r w:rsidR="00ED2B28">
        <w:rPr>
          <w:rFonts w:cs="Arial"/>
          <w:szCs w:val="22"/>
        </w:rPr>
        <w:t>.</w:t>
      </w:r>
      <w:r w:rsidRPr="003E7A1C">
        <w:rPr>
          <w:rFonts w:cs="Arial"/>
          <w:szCs w:val="22"/>
        </w:rPr>
        <w:t xml:space="preserve"> Do</w:t>
      </w:r>
      <w:r w:rsidR="00BA3EF5">
        <w:rPr>
          <w:rFonts w:cs="Arial"/>
          <w:szCs w:val="22"/>
        </w:rPr>
        <w:t>datne dokumentacije uz Poziv na nadmetanje</w:t>
      </w:r>
      <w:r w:rsidRPr="003E7A1C">
        <w:rPr>
          <w:rFonts w:cs="Arial"/>
          <w:szCs w:val="22"/>
        </w:rPr>
        <w:t>.</w:t>
      </w:r>
      <w:r>
        <w:rPr>
          <w:rFonts w:cs="Arial"/>
          <w:szCs w:val="22"/>
        </w:rPr>
        <w:t xml:space="preserve"> </w:t>
      </w:r>
    </w:p>
    <w:p w14:paraId="5A8D47C8" w14:textId="77777777" w:rsidR="00F66C14" w:rsidRDefault="00F66C14" w:rsidP="00FE460F">
      <w:pPr>
        <w:rPr>
          <w:rFonts w:cs="Arial"/>
          <w:szCs w:val="22"/>
        </w:rPr>
      </w:pPr>
    </w:p>
    <w:p w14:paraId="7907ACED" w14:textId="77777777" w:rsidR="00FE460F" w:rsidRDefault="00FE460F" w:rsidP="00FE460F">
      <w:pPr>
        <w:jc w:val="both"/>
        <w:rPr>
          <w:rFonts w:cs="Arial"/>
          <w:szCs w:val="22"/>
        </w:rPr>
      </w:pPr>
    </w:p>
    <w:p w14:paraId="3682082B" w14:textId="28A982EE" w:rsidR="00FE460F" w:rsidRPr="004E35EF" w:rsidRDefault="00FE460F" w:rsidP="00DE5F68">
      <w:pPr>
        <w:pStyle w:val="Naslov1"/>
      </w:pPr>
      <w:r>
        <w:t xml:space="preserve"> </w:t>
      </w:r>
      <w:bookmarkStart w:id="54" w:name="_Toc424717617"/>
      <w:bookmarkStart w:id="55" w:name="_Toc465426913"/>
      <w:r w:rsidRPr="004E35EF">
        <w:t xml:space="preserve">Odredbe koje se odnose na zajednicu </w:t>
      </w:r>
      <w:bookmarkEnd w:id="54"/>
      <w:r w:rsidR="0024481E">
        <w:t>natjecatelja</w:t>
      </w:r>
      <w:bookmarkEnd w:id="55"/>
    </w:p>
    <w:p w14:paraId="35802E11" w14:textId="77777777" w:rsidR="00FE460F" w:rsidRPr="004E35EF" w:rsidRDefault="00FE460F" w:rsidP="00DE5F68">
      <w:pPr>
        <w:shd w:val="clear" w:color="auto" w:fill="FFFFFF" w:themeFill="background1"/>
        <w:autoSpaceDE w:val="0"/>
        <w:autoSpaceDN w:val="0"/>
        <w:adjustRightInd w:val="0"/>
        <w:jc w:val="both"/>
        <w:rPr>
          <w:rFonts w:cs="Arial"/>
          <w:szCs w:val="22"/>
        </w:rPr>
      </w:pPr>
    </w:p>
    <w:p w14:paraId="117410DB" w14:textId="121E0835" w:rsidR="00FE460F" w:rsidRPr="00DE5F68" w:rsidRDefault="00FE460F" w:rsidP="00DE5F68">
      <w:pPr>
        <w:shd w:val="clear" w:color="auto" w:fill="FFFFFF" w:themeFill="background1"/>
        <w:jc w:val="both"/>
        <w:rPr>
          <w:rFonts w:cs="Arial"/>
          <w:szCs w:val="22"/>
        </w:rPr>
      </w:pPr>
      <w:r w:rsidRPr="00DE5F68">
        <w:rPr>
          <w:rFonts w:cs="Arial"/>
          <w:szCs w:val="22"/>
        </w:rPr>
        <w:t xml:space="preserve">Više gospodarskih subjekata može se udružiti i </w:t>
      </w:r>
      <w:r w:rsidR="0024481E" w:rsidRPr="00DE5F68">
        <w:rPr>
          <w:rFonts w:cs="Arial"/>
          <w:szCs w:val="22"/>
        </w:rPr>
        <w:t>dostaviti zajednički zahtjev za sudjelovanje</w:t>
      </w:r>
      <w:r w:rsidRPr="00DE5F68">
        <w:rPr>
          <w:rFonts w:cs="Arial"/>
          <w:szCs w:val="22"/>
        </w:rPr>
        <w:t xml:space="preserve">, neovisno o uređenju njihova međusobnog odnosa. </w:t>
      </w:r>
    </w:p>
    <w:p w14:paraId="2CB74A65" w14:textId="77777777" w:rsidR="00FE460F" w:rsidRPr="00DE5F68" w:rsidRDefault="00FE460F" w:rsidP="00DE5F68">
      <w:pPr>
        <w:shd w:val="clear" w:color="auto" w:fill="FFFFFF" w:themeFill="background1"/>
        <w:jc w:val="both"/>
        <w:rPr>
          <w:rFonts w:cs="Arial"/>
          <w:szCs w:val="22"/>
        </w:rPr>
      </w:pPr>
    </w:p>
    <w:p w14:paraId="0EADDE4F" w14:textId="04C5F8A2" w:rsidR="00FE460F" w:rsidRPr="00DE5F68" w:rsidRDefault="0024481E" w:rsidP="00DE5F68">
      <w:pPr>
        <w:shd w:val="clear" w:color="auto" w:fill="FFFFFF" w:themeFill="background1"/>
        <w:jc w:val="both"/>
        <w:rPr>
          <w:rFonts w:cs="Arial"/>
          <w:color w:val="000000"/>
          <w:szCs w:val="22"/>
        </w:rPr>
      </w:pPr>
      <w:r w:rsidRPr="00DE5F68">
        <w:rPr>
          <w:rFonts w:cs="Arial"/>
          <w:szCs w:val="22"/>
        </w:rPr>
        <w:t>Zahtjev za sudjelovanje zajednice natjecatelja</w:t>
      </w:r>
      <w:r w:rsidR="00FE460F" w:rsidRPr="00DE5F68">
        <w:rPr>
          <w:rFonts w:cs="Arial"/>
          <w:szCs w:val="22"/>
        </w:rPr>
        <w:t xml:space="preserve"> mora sadržavati podatke o sv</w:t>
      </w:r>
      <w:r w:rsidRPr="00DE5F68">
        <w:rPr>
          <w:rFonts w:cs="Arial"/>
          <w:szCs w:val="22"/>
        </w:rPr>
        <w:t>akom članu zajednice natjecatelja</w:t>
      </w:r>
      <w:r w:rsidR="00FE460F" w:rsidRPr="00DE5F68">
        <w:rPr>
          <w:rFonts w:cs="Arial"/>
          <w:szCs w:val="22"/>
        </w:rPr>
        <w:t xml:space="preserve"> kako je određeno </w:t>
      </w:r>
      <w:r w:rsidR="00FE460F" w:rsidRPr="00DE5F68">
        <w:rPr>
          <w:rFonts w:cs="Arial"/>
          <w:color w:val="000000"/>
          <w:szCs w:val="22"/>
        </w:rPr>
        <w:t>obrascem Elektroničkog oglasnika javne nabave, uz obveznu naz</w:t>
      </w:r>
      <w:r w:rsidRPr="00DE5F68">
        <w:rPr>
          <w:rFonts w:cs="Arial"/>
          <w:color w:val="000000"/>
          <w:szCs w:val="22"/>
        </w:rPr>
        <w:t>naku člana zajednice natjecatelja</w:t>
      </w:r>
      <w:r w:rsidR="00FE460F" w:rsidRPr="00DE5F68">
        <w:rPr>
          <w:rFonts w:cs="Arial"/>
          <w:color w:val="000000"/>
          <w:szCs w:val="22"/>
        </w:rPr>
        <w:t xml:space="preserve"> koji</w:t>
      </w:r>
      <w:r w:rsidR="00AF0CE4" w:rsidRPr="00DE5F68">
        <w:rPr>
          <w:rFonts w:cs="Arial"/>
          <w:color w:val="000000"/>
          <w:szCs w:val="22"/>
        </w:rPr>
        <w:t xml:space="preserve"> je ovlašten za komunikaciju s N</w:t>
      </w:r>
      <w:r w:rsidR="00FE460F" w:rsidRPr="00DE5F68">
        <w:rPr>
          <w:rFonts w:cs="Arial"/>
          <w:color w:val="000000"/>
          <w:szCs w:val="22"/>
        </w:rPr>
        <w:t>aručiteljem.</w:t>
      </w:r>
    </w:p>
    <w:p w14:paraId="1E476FFC" w14:textId="77777777" w:rsidR="00FE460F" w:rsidRPr="00DE5F68" w:rsidRDefault="00FE460F" w:rsidP="00DE5F68">
      <w:pPr>
        <w:shd w:val="clear" w:color="auto" w:fill="FFFFFF" w:themeFill="background1"/>
        <w:jc w:val="both"/>
        <w:rPr>
          <w:rFonts w:cs="Arial"/>
          <w:szCs w:val="22"/>
        </w:rPr>
      </w:pPr>
    </w:p>
    <w:p w14:paraId="359FE3A6" w14:textId="4099D9B8" w:rsidR="00FE460F" w:rsidRPr="00DE5F68" w:rsidRDefault="00353746" w:rsidP="00DE5F68">
      <w:pPr>
        <w:shd w:val="clear" w:color="auto" w:fill="FFFFFF" w:themeFill="background1"/>
        <w:jc w:val="both"/>
        <w:rPr>
          <w:rFonts w:cs="Arial"/>
          <w:szCs w:val="22"/>
        </w:rPr>
      </w:pPr>
      <w:r w:rsidRPr="00DE5F68">
        <w:rPr>
          <w:rFonts w:cs="Arial"/>
          <w:szCs w:val="22"/>
        </w:rPr>
        <w:t>Odgovornost natjecatelja</w:t>
      </w:r>
      <w:r w:rsidR="00FE460F" w:rsidRPr="00DE5F68">
        <w:rPr>
          <w:rFonts w:cs="Arial"/>
          <w:szCs w:val="22"/>
        </w:rPr>
        <w:t xml:space="preserve"> iz</w:t>
      </w:r>
      <w:r w:rsidRPr="00DE5F68">
        <w:rPr>
          <w:rFonts w:cs="Arial"/>
          <w:szCs w:val="22"/>
        </w:rPr>
        <w:t xml:space="preserve"> zajednice natjecatelja</w:t>
      </w:r>
      <w:r w:rsidR="00FE460F" w:rsidRPr="00DE5F68">
        <w:rPr>
          <w:rFonts w:cs="Arial"/>
          <w:szCs w:val="22"/>
        </w:rPr>
        <w:t xml:space="preserve"> je solidarna.</w:t>
      </w:r>
    </w:p>
    <w:p w14:paraId="51ED2D9F" w14:textId="77777777" w:rsidR="00FE460F" w:rsidRPr="00DE5F68" w:rsidRDefault="00FE460F" w:rsidP="00DE5F68">
      <w:pPr>
        <w:shd w:val="clear" w:color="auto" w:fill="FFFFFF" w:themeFill="background1"/>
        <w:jc w:val="both"/>
        <w:rPr>
          <w:rFonts w:cs="Arial"/>
          <w:szCs w:val="22"/>
        </w:rPr>
      </w:pPr>
    </w:p>
    <w:p w14:paraId="12FC1032" w14:textId="0A7637C3" w:rsidR="00FE460F" w:rsidRDefault="00353746" w:rsidP="00DE5F68">
      <w:pPr>
        <w:shd w:val="clear" w:color="auto" w:fill="FFFFFF" w:themeFill="background1"/>
        <w:jc w:val="both"/>
        <w:rPr>
          <w:rFonts w:cs="Arial"/>
          <w:szCs w:val="22"/>
        </w:rPr>
      </w:pPr>
      <w:r w:rsidRPr="00DE5F68">
        <w:rPr>
          <w:rFonts w:cs="Arial"/>
          <w:szCs w:val="22"/>
        </w:rPr>
        <w:t>Natjecatelj</w:t>
      </w:r>
      <w:r w:rsidR="00FE460F" w:rsidRPr="00DE5F68">
        <w:rPr>
          <w:rFonts w:cs="Arial"/>
          <w:szCs w:val="22"/>
        </w:rPr>
        <w:t xml:space="preserve"> </w:t>
      </w:r>
      <w:r w:rsidR="00291011" w:rsidRPr="00DE5F68">
        <w:rPr>
          <w:rFonts w:cs="Arial"/>
          <w:szCs w:val="22"/>
        </w:rPr>
        <w:t>koji je samostalno podnio zahtjev za sudjelovanje</w:t>
      </w:r>
      <w:r w:rsidR="00FE460F" w:rsidRPr="00DE5F68">
        <w:rPr>
          <w:rFonts w:cs="Arial"/>
          <w:szCs w:val="22"/>
        </w:rPr>
        <w:t xml:space="preserve"> ne smije ist</w:t>
      </w:r>
      <w:r w:rsidR="002C2246" w:rsidRPr="00DE5F68">
        <w:rPr>
          <w:rFonts w:cs="Arial"/>
          <w:szCs w:val="22"/>
        </w:rPr>
        <w:t>odobno sudjelovati u zajedničkom zahtjevu za sudjelovanje kao član zajednice natjecatelja</w:t>
      </w:r>
      <w:r w:rsidR="00FE460F" w:rsidRPr="00DE5F68">
        <w:rPr>
          <w:rFonts w:cs="Arial"/>
          <w:szCs w:val="22"/>
        </w:rPr>
        <w:t xml:space="preserve"> za isti predmet nabave, jer će u takvom slučaju sukladno članku 93. stavku 1. točki 13. Zak</w:t>
      </w:r>
      <w:r w:rsidR="00291011" w:rsidRPr="00DE5F68">
        <w:rPr>
          <w:rFonts w:cs="Arial"/>
          <w:szCs w:val="22"/>
        </w:rPr>
        <w:t>ona o javnoj nabavi</w:t>
      </w:r>
      <w:r w:rsidR="00FE460F" w:rsidRPr="00DE5F68">
        <w:rPr>
          <w:rFonts w:cs="Arial"/>
          <w:szCs w:val="22"/>
        </w:rPr>
        <w:t xml:space="preserve"> biti odbijen.</w:t>
      </w:r>
    </w:p>
    <w:p w14:paraId="6B060310" w14:textId="77777777" w:rsidR="00FE460F" w:rsidRDefault="00FE460F" w:rsidP="00DE5F68">
      <w:pPr>
        <w:shd w:val="clear" w:color="auto" w:fill="FFFFFF" w:themeFill="background1"/>
        <w:jc w:val="both"/>
        <w:rPr>
          <w:rFonts w:cs="Arial"/>
          <w:szCs w:val="22"/>
        </w:rPr>
      </w:pPr>
    </w:p>
    <w:p w14:paraId="1154C1DF" w14:textId="77777777" w:rsidR="00F9521F" w:rsidRDefault="00F9521F" w:rsidP="00DE5F68">
      <w:pPr>
        <w:shd w:val="clear" w:color="auto" w:fill="FFFFFF" w:themeFill="background1"/>
        <w:jc w:val="both"/>
        <w:rPr>
          <w:rFonts w:cs="Arial"/>
          <w:szCs w:val="22"/>
        </w:rPr>
      </w:pPr>
    </w:p>
    <w:p w14:paraId="6957C6A3" w14:textId="77777777" w:rsidR="004E35EF" w:rsidRDefault="0091210A" w:rsidP="00DE5F68">
      <w:pPr>
        <w:pStyle w:val="Naslov1"/>
      </w:pPr>
      <w:bookmarkStart w:id="56" w:name="_Toc354494188"/>
      <w:bookmarkStart w:id="57" w:name="_Toc406069008"/>
      <w:r>
        <w:lastRenderedPageBreak/>
        <w:t xml:space="preserve">  </w:t>
      </w:r>
      <w:bookmarkStart w:id="58" w:name="_Toc465426914"/>
      <w:r w:rsidR="004E35EF" w:rsidRPr="00DE5F68">
        <w:t>Odredbe koje se odnose na podizvoditelje</w:t>
      </w:r>
      <w:bookmarkEnd w:id="56"/>
      <w:bookmarkEnd w:id="57"/>
      <w:bookmarkEnd w:id="58"/>
    </w:p>
    <w:p w14:paraId="53C02411" w14:textId="77777777" w:rsidR="00DE5F68" w:rsidRDefault="00DE5F68" w:rsidP="00DE5F68"/>
    <w:p w14:paraId="0D348EB3" w14:textId="2183FCE3" w:rsidR="00DE5F68" w:rsidRPr="00DE5F68" w:rsidRDefault="00DE5F68" w:rsidP="00DE5F68">
      <w:pPr>
        <w:jc w:val="both"/>
      </w:pPr>
      <w:r>
        <w:t xml:space="preserve">Gospodarski subjekti koji namjeravaju dati dio ugovora o javnoj nabavi u podugovor jednom ili više podizvoditelja dužan je u zahtjevu za sudjelovanje dostaviti dokumente određene u točki 13.1.2. ove Dodatne dokumentacije za nadmetanje. </w:t>
      </w:r>
    </w:p>
    <w:p w14:paraId="323C904C" w14:textId="77777777" w:rsidR="00556F82" w:rsidRPr="00556F82" w:rsidRDefault="00556F82" w:rsidP="00556F82"/>
    <w:p w14:paraId="7E0E21F1" w14:textId="77777777" w:rsidR="0091210A" w:rsidRPr="004E35EF" w:rsidRDefault="0091210A" w:rsidP="004E35EF">
      <w:pPr>
        <w:jc w:val="both"/>
        <w:rPr>
          <w:rFonts w:cs="Arial"/>
          <w:szCs w:val="22"/>
        </w:rPr>
      </w:pPr>
    </w:p>
    <w:p w14:paraId="7F391E6C" w14:textId="02CB80B3" w:rsidR="004E35EF" w:rsidRPr="004E35EF" w:rsidRDefault="0091210A" w:rsidP="00DE5F68">
      <w:pPr>
        <w:pStyle w:val="Naslov1"/>
      </w:pPr>
      <w:bookmarkStart w:id="59" w:name="_Toc354494189"/>
      <w:bookmarkStart w:id="60" w:name="_Toc406069009"/>
      <w:r>
        <w:t xml:space="preserve"> </w:t>
      </w:r>
      <w:bookmarkStart w:id="61" w:name="_Toc465426915"/>
      <w:r w:rsidR="004E35EF" w:rsidRPr="004E35EF">
        <w:t xml:space="preserve">Sadržaj i način izrade </w:t>
      </w:r>
      <w:bookmarkEnd w:id="59"/>
      <w:bookmarkEnd w:id="60"/>
      <w:r w:rsidR="000C7724">
        <w:t>zahtjeva za sudjelovanje</w:t>
      </w:r>
      <w:bookmarkEnd w:id="61"/>
    </w:p>
    <w:p w14:paraId="4D510973" w14:textId="77777777" w:rsidR="004E35EF" w:rsidRPr="004E35EF" w:rsidRDefault="004E35EF" w:rsidP="004E35EF">
      <w:pPr>
        <w:jc w:val="both"/>
        <w:rPr>
          <w:rFonts w:cs="Arial"/>
          <w:szCs w:val="22"/>
        </w:rPr>
      </w:pPr>
    </w:p>
    <w:p w14:paraId="170DD3BD" w14:textId="77777777" w:rsidR="000C7724" w:rsidRPr="000C7724" w:rsidRDefault="000C7724" w:rsidP="000C7724">
      <w:pPr>
        <w:jc w:val="both"/>
        <w:rPr>
          <w:rFonts w:eastAsia="Calibri" w:cs="Arial"/>
          <w:bCs/>
          <w:color w:val="000000"/>
          <w:szCs w:val="22"/>
        </w:rPr>
      </w:pPr>
      <w:r w:rsidRPr="000C7724">
        <w:rPr>
          <w:rFonts w:eastAsia="Calibri" w:cs="Arial"/>
          <w:bCs/>
          <w:color w:val="000000"/>
          <w:szCs w:val="22"/>
        </w:rPr>
        <w:t>Zahtjev sadrži:</w:t>
      </w:r>
    </w:p>
    <w:p w14:paraId="7C8AD461" w14:textId="4D51EAAD" w:rsidR="000C7724" w:rsidRPr="00CB4AB4" w:rsidRDefault="007210B0" w:rsidP="0040134F">
      <w:pPr>
        <w:widowControl w:val="0"/>
        <w:numPr>
          <w:ilvl w:val="0"/>
          <w:numId w:val="13"/>
        </w:numPr>
        <w:autoSpaceDE w:val="0"/>
        <w:autoSpaceDN w:val="0"/>
        <w:adjustRightInd w:val="0"/>
        <w:spacing w:before="120"/>
        <w:jc w:val="both"/>
        <w:rPr>
          <w:rFonts w:eastAsia="Calibri" w:cs="Arial"/>
          <w:bCs/>
          <w:color w:val="000000"/>
          <w:szCs w:val="22"/>
        </w:rPr>
      </w:pPr>
      <w:r>
        <w:rPr>
          <w:rFonts w:eastAsia="Calibri" w:cs="Arial"/>
          <w:bCs/>
          <w:color w:val="000000"/>
          <w:szCs w:val="22"/>
        </w:rPr>
        <w:t xml:space="preserve">tražene </w:t>
      </w:r>
      <w:r w:rsidR="000C7724" w:rsidRPr="00CB4AB4">
        <w:rPr>
          <w:rFonts w:eastAsia="Calibri" w:cs="Arial"/>
          <w:bCs/>
          <w:color w:val="000000"/>
          <w:szCs w:val="22"/>
        </w:rPr>
        <w:t>dokumente</w:t>
      </w:r>
      <w:r w:rsidR="000C7724" w:rsidRPr="00CB4AB4">
        <w:rPr>
          <w:rFonts w:eastAsia="Calibri" w:cs="Arial"/>
          <w:color w:val="000000"/>
          <w:szCs w:val="22"/>
        </w:rPr>
        <w:t xml:space="preserve"> kojima natjecatelj dokazuje </w:t>
      </w:r>
      <w:r w:rsidR="000C7724" w:rsidRPr="00CB4AB4">
        <w:rPr>
          <w:rFonts w:eastAsia="Calibri" w:cs="Arial"/>
          <w:bCs/>
          <w:color w:val="000000"/>
          <w:szCs w:val="22"/>
        </w:rPr>
        <w:t>da ne postoje obvezni razlozi isključenja,</w:t>
      </w:r>
    </w:p>
    <w:p w14:paraId="7E2CB899" w14:textId="245EE9B7" w:rsidR="0060208E" w:rsidRPr="00CB4AB4" w:rsidRDefault="00DE5F68" w:rsidP="0040134F">
      <w:pPr>
        <w:widowControl w:val="0"/>
        <w:numPr>
          <w:ilvl w:val="0"/>
          <w:numId w:val="13"/>
        </w:numPr>
        <w:autoSpaceDE w:val="0"/>
        <w:autoSpaceDN w:val="0"/>
        <w:adjustRightInd w:val="0"/>
        <w:spacing w:before="120"/>
        <w:jc w:val="both"/>
        <w:rPr>
          <w:rFonts w:eastAsia="Calibri" w:cs="Arial"/>
          <w:bCs/>
          <w:color w:val="000000"/>
          <w:szCs w:val="22"/>
        </w:rPr>
      </w:pPr>
      <w:r>
        <w:rPr>
          <w:rFonts w:eastAsia="Calibri" w:cs="Arial"/>
          <w:bCs/>
          <w:color w:val="000000"/>
          <w:szCs w:val="22"/>
        </w:rPr>
        <w:t>tražene dokaze sposobnosti.</w:t>
      </w:r>
    </w:p>
    <w:p w14:paraId="7BCE32D4" w14:textId="77777777" w:rsidR="000C7724" w:rsidRPr="000C7724" w:rsidRDefault="000C7724" w:rsidP="000C7724">
      <w:pPr>
        <w:widowControl w:val="0"/>
        <w:autoSpaceDE w:val="0"/>
        <w:autoSpaceDN w:val="0"/>
        <w:adjustRightInd w:val="0"/>
        <w:jc w:val="both"/>
        <w:rPr>
          <w:rFonts w:eastAsia="Calibri" w:cs="Arial"/>
          <w:szCs w:val="22"/>
        </w:rPr>
      </w:pPr>
    </w:p>
    <w:p w14:paraId="6BDE9D7A" w14:textId="2E8AA124" w:rsidR="00EB6129" w:rsidRPr="004E35EF" w:rsidRDefault="00EB6129" w:rsidP="00EB6129">
      <w:pPr>
        <w:autoSpaceDE w:val="0"/>
        <w:autoSpaceDN w:val="0"/>
        <w:adjustRightInd w:val="0"/>
        <w:jc w:val="both"/>
        <w:rPr>
          <w:rFonts w:cs="Arial"/>
          <w:szCs w:val="22"/>
        </w:rPr>
      </w:pPr>
      <w:r w:rsidRPr="004E35EF">
        <w:rPr>
          <w:rFonts w:cs="Arial"/>
          <w:szCs w:val="22"/>
        </w:rPr>
        <w:t>Sukladno uvjeti</w:t>
      </w:r>
      <w:r w:rsidR="00D13386">
        <w:rPr>
          <w:rFonts w:cs="Arial"/>
          <w:szCs w:val="22"/>
        </w:rPr>
        <w:t>ma i zahtjevima iz Dodatne dokumentacije uz Poziv na nadmetanje</w:t>
      </w:r>
      <w:r w:rsidRPr="004E35EF">
        <w:rPr>
          <w:rFonts w:cs="Arial"/>
          <w:szCs w:val="22"/>
        </w:rPr>
        <w:t xml:space="preserve">, u roku za dostavu </w:t>
      </w:r>
      <w:r>
        <w:rPr>
          <w:rFonts w:cs="Arial"/>
          <w:szCs w:val="22"/>
        </w:rPr>
        <w:t>zahtjeva za sudjelovanje</w:t>
      </w:r>
      <w:r w:rsidR="005C258F">
        <w:rPr>
          <w:rFonts w:cs="Arial"/>
          <w:szCs w:val="22"/>
        </w:rPr>
        <w:t xml:space="preserve">, </w:t>
      </w:r>
      <w:r w:rsidR="00997115">
        <w:rPr>
          <w:rFonts w:cs="Arial"/>
          <w:szCs w:val="22"/>
        </w:rPr>
        <w:t>natjecatelj</w:t>
      </w:r>
      <w:r w:rsidRPr="004E35EF">
        <w:rPr>
          <w:rFonts w:cs="Arial"/>
          <w:szCs w:val="22"/>
        </w:rPr>
        <w:t xml:space="preserve"> je obvezan prikupiti sve tražene dokumente (dokumenti kojima se utvrđuje da ne postoje razlozi za isključenje, dokumenti u s</w:t>
      </w:r>
      <w:r w:rsidR="00DE5F68">
        <w:rPr>
          <w:rFonts w:cs="Arial"/>
          <w:szCs w:val="22"/>
        </w:rPr>
        <w:t>vrhu dokaza uvjeta sposobnosti</w:t>
      </w:r>
      <w:r w:rsidR="00573AE1">
        <w:rPr>
          <w:rFonts w:cs="Arial"/>
          <w:szCs w:val="22"/>
        </w:rPr>
        <w:t>, izjave, popisi, obrasci</w:t>
      </w:r>
      <w:r w:rsidRPr="004E35EF">
        <w:rPr>
          <w:rFonts w:cs="Arial"/>
          <w:szCs w:val="22"/>
        </w:rPr>
        <w:t xml:space="preserve"> </w:t>
      </w:r>
      <w:r w:rsidR="00573AE1">
        <w:rPr>
          <w:rFonts w:cs="Arial"/>
          <w:szCs w:val="22"/>
        </w:rPr>
        <w:t>te ostali</w:t>
      </w:r>
      <w:r w:rsidRPr="004E35EF">
        <w:rPr>
          <w:rFonts w:cs="Arial"/>
          <w:szCs w:val="22"/>
        </w:rPr>
        <w:t xml:space="preserve"> traženi </w:t>
      </w:r>
      <w:r w:rsidR="00573AE1">
        <w:rPr>
          <w:rFonts w:cs="Arial"/>
          <w:szCs w:val="22"/>
        </w:rPr>
        <w:t>dokumenti i prilozi po potrebi)</w:t>
      </w:r>
      <w:r w:rsidRPr="004E35EF">
        <w:rPr>
          <w:rFonts w:cs="Arial"/>
          <w:szCs w:val="22"/>
        </w:rPr>
        <w:t xml:space="preserve"> te ih pohraniti u elektroničkom obliku, u elektroničkom izvor</w:t>
      </w:r>
      <w:r w:rsidR="00573AE1">
        <w:rPr>
          <w:rFonts w:cs="Arial"/>
          <w:szCs w:val="22"/>
        </w:rPr>
        <w:t>niku ili kao skenirane preslike</w:t>
      </w:r>
      <w:r w:rsidRPr="004E35EF">
        <w:rPr>
          <w:rFonts w:cs="Arial"/>
          <w:szCs w:val="22"/>
        </w:rPr>
        <w:t xml:space="preserve"> </w:t>
      </w:r>
      <w:r>
        <w:rPr>
          <w:rFonts w:cs="Arial"/>
          <w:szCs w:val="22"/>
        </w:rPr>
        <w:t>za sve grupe predmeta nabave za koje želi predati zahtjev.</w:t>
      </w:r>
    </w:p>
    <w:p w14:paraId="58B62D96" w14:textId="77777777" w:rsidR="00FE460F" w:rsidRDefault="00FE460F" w:rsidP="00FE460F">
      <w:pPr>
        <w:autoSpaceDE w:val="0"/>
        <w:autoSpaceDN w:val="0"/>
        <w:adjustRightInd w:val="0"/>
        <w:jc w:val="both"/>
        <w:rPr>
          <w:rFonts w:cs="Arial"/>
          <w:szCs w:val="22"/>
        </w:rPr>
      </w:pPr>
      <w:bookmarkStart w:id="62" w:name="_Toc354494191"/>
      <w:bookmarkStart w:id="63" w:name="_Toc406069010"/>
    </w:p>
    <w:p w14:paraId="4BAF5A55" w14:textId="77777777" w:rsidR="00B42DD0" w:rsidRPr="00F77C72" w:rsidRDefault="00B42DD0" w:rsidP="00FE460F">
      <w:pPr>
        <w:autoSpaceDE w:val="0"/>
        <w:autoSpaceDN w:val="0"/>
        <w:adjustRightInd w:val="0"/>
        <w:jc w:val="both"/>
        <w:rPr>
          <w:rFonts w:cs="Arial"/>
          <w:szCs w:val="22"/>
        </w:rPr>
      </w:pPr>
    </w:p>
    <w:p w14:paraId="5FFFB32D" w14:textId="08F702B7" w:rsidR="004E35EF" w:rsidRPr="004E35EF" w:rsidRDefault="004E35EF" w:rsidP="00DE5F68">
      <w:pPr>
        <w:pStyle w:val="Naslov1"/>
      </w:pPr>
      <w:bookmarkStart w:id="64" w:name="_Toc465426916"/>
      <w:r w:rsidRPr="004E35EF">
        <w:t xml:space="preserve">Način dostave </w:t>
      </w:r>
      <w:bookmarkEnd w:id="62"/>
      <w:bookmarkEnd w:id="63"/>
      <w:r w:rsidR="00EB6129">
        <w:t>zahtjeva za sudjelovanje</w:t>
      </w:r>
      <w:bookmarkEnd w:id="64"/>
    </w:p>
    <w:p w14:paraId="6F899D76" w14:textId="77777777" w:rsidR="004E35EF" w:rsidRPr="004E35EF" w:rsidRDefault="004E35EF" w:rsidP="004E35EF">
      <w:pPr>
        <w:jc w:val="both"/>
        <w:rPr>
          <w:rFonts w:cs="Arial"/>
          <w:szCs w:val="22"/>
        </w:rPr>
      </w:pPr>
    </w:p>
    <w:p w14:paraId="0D6AA916" w14:textId="69EFECBA" w:rsidR="004E35EF" w:rsidRPr="006913D7" w:rsidRDefault="00EB6129" w:rsidP="006913D7">
      <w:pPr>
        <w:rPr>
          <w:b/>
        </w:rPr>
      </w:pPr>
      <w:r w:rsidRPr="006913D7">
        <w:rPr>
          <w:b/>
        </w:rPr>
        <w:t>Elektronička dostava zahtjeva za sudjelovanje</w:t>
      </w:r>
    </w:p>
    <w:p w14:paraId="4FE57626" w14:textId="77777777" w:rsidR="004E35EF" w:rsidRPr="004E35EF" w:rsidRDefault="004E35EF" w:rsidP="004E35EF">
      <w:pPr>
        <w:jc w:val="both"/>
        <w:rPr>
          <w:rFonts w:cs="Arial"/>
          <w:color w:val="00B050"/>
          <w:szCs w:val="22"/>
        </w:rPr>
      </w:pPr>
    </w:p>
    <w:p w14:paraId="30F282BF" w14:textId="542CE9B0" w:rsidR="004E35EF" w:rsidRPr="004E35EF" w:rsidRDefault="004E35EF" w:rsidP="004E35EF">
      <w:pPr>
        <w:jc w:val="both"/>
        <w:rPr>
          <w:rFonts w:cs="Arial"/>
          <w:color w:val="000000"/>
          <w:szCs w:val="22"/>
        </w:rPr>
      </w:pPr>
      <w:r w:rsidRPr="004E35EF">
        <w:rPr>
          <w:rFonts w:cs="Arial"/>
          <w:color w:val="000000"/>
          <w:szCs w:val="22"/>
        </w:rPr>
        <w:t>Sukladno članku 42. Zakona o izmjenama i dopunama Zakona o javnoj nabavi (</w:t>
      </w:r>
      <w:r w:rsidR="00740F63">
        <w:rPr>
          <w:rFonts w:cs="Arial"/>
          <w:color w:val="000000"/>
          <w:szCs w:val="22"/>
        </w:rPr>
        <w:t>„</w:t>
      </w:r>
      <w:r w:rsidRPr="004E35EF">
        <w:rPr>
          <w:rFonts w:cs="Arial"/>
          <w:color w:val="000000"/>
          <w:szCs w:val="22"/>
        </w:rPr>
        <w:t>Narodne novine</w:t>
      </w:r>
      <w:r w:rsidR="00740F63">
        <w:rPr>
          <w:rFonts w:cs="Arial"/>
          <w:color w:val="000000"/>
          <w:szCs w:val="22"/>
        </w:rPr>
        <w:t>“</w:t>
      </w:r>
      <w:r w:rsidRPr="004E35EF">
        <w:rPr>
          <w:rFonts w:cs="Arial"/>
          <w:color w:val="000000"/>
          <w:szCs w:val="22"/>
        </w:rPr>
        <w:t>, broj 83/13</w:t>
      </w:r>
      <w:r w:rsidR="00793BC7">
        <w:rPr>
          <w:rFonts w:cs="Arial"/>
          <w:color w:val="000000"/>
          <w:szCs w:val="22"/>
        </w:rPr>
        <w:t>.</w:t>
      </w:r>
      <w:r w:rsidRPr="004E35EF">
        <w:rPr>
          <w:rFonts w:cs="Arial"/>
          <w:color w:val="000000"/>
          <w:szCs w:val="22"/>
        </w:rPr>
        <w:t xml:space="preserve">) u ovom postupku javne nabave obvezna je elektronička dostava </w:t>
      </w:r>
      <w:r w:rsidR="00EB6129">
        <w:rPr>
          <w:rFonts w:cs="Arial"/>
          <w:color w:val="000000"/>
          <w:szCs w:val="22"/>
        </w:rPr>
        <w:t>zahtjeva za sudjelovanje</w:t>
      </w:r>
      <w:r w:rsidRPr="004E35EF">
        <w:rPr>
          <w:rFonts w:cs="Arial"/>
          <w:color w:val="000000"/>
          <w:szCs w:val="22"/>
        </w:rPr>
        <w:t>.</w:t>
      </w:r>
    </w:p>
    <w:p w14:paraId="628EA54A" w14:textId="77777777" w:rsidR="004E35EF" w:rsidRPr="004E35EF" w:rsidRDefault="004E35EF" w:rsidP="004E35EF">
      <w:pPr>
        <w:jc w:val="both"/>
        <w:rPr>
          <w:rFonts w:cs="Arial"/>
          <w:color w:val="000000"/>
          <w:szCs w:val="22"/>
        </w:rPr>
      </w:pPr>
    </w:p>
    <w:p w14:paraId="1567E1CD" w14:textId="03C91921" w:rsidR="00B7460B" w:rsidRDefault="00B7460B" w:rsidP="00B7460B">
      <w:pPr>
        <w:jc w:val="both"/>
      </w:pPr>
      <w:r w:rsidRPr="004E35EF">
        <w:t>Naručitelj otklanja svaku odgovornost vezanu uz mogući neispra</w:t>
      </w:r>
      <w:r>
        <w:t xml:space="preserve">van rad Elektroničkog oglasnika, </w:t>
      </w:r>
      <w:r w:rsidRPr="004E35EF">
        <w:t>zastoj u radu Elektroničkog oglasnika javne nabave ili nemogućnost zainteresir</w:t>
      </w:r>
      <w:r w:rsidR="00EB6129">
        <w:t>anoga gospodar</w:t>
      </w:r>
      <w:r w:rsidR="00E50515">
        <w:t>skog subjekta da zahtjev za sud</w:t>
      </w:r>
      <w:r w:rsidR="00EB6129">
        <w:t>jelovanje</w:t>
      </w:r>
      <w:r w:rsidRPr="004E35EF">
        <w:t xml:space="preserve"> u elektroničkom obliku dostavi u</w:t>
      </w:r>
      <w:r>
        <w:t xml:space="preserve"> roku za dostavu,</w:t>
      </w:r>
      <w:r w:rsidRPr="004E35EF">
        <w:t xml:space="preserve"> putem Elektroničkog oglasnika javne nabave.</w:t>
      </w:r>
    </w:p>
    <w:p w14:paraId="24547C6B" w14:textId="77777777" w:rsidR="009146B4" w:rsidRDefault="009146B4" w:rsidP="004E35EF">
      <w:pPr>
        <w:jc w:val="both"/>
        <w:rPr>
          <w:rFonts w:cs="Arial"/>
          <w:color w:val="000000"/>
          <w:szCs w:val="22"/>
        </w:rPr>
      </w:pPr>
    </w:p>
    <w:p w14:paraId="5835DD1A" w14:textId="1EA022FB" w:rsidR="004E35EF" w:rsidRPr="004E35EF" w:rsidRDefault="00EB6129" w:rsidP="004E35EF">
      <w:pPr>
        <w:jc w:val="both"/>
        <w:rPr>
          <w:rFonts w:cs="Arial"/>
          <w:color w:val="000000"/>
          <w:szCs w:val="22"/>
        </w:rPr>
      </w:pPr>
      <w:r>
        <w:rPr>
          <w:rFonts w:cs="Arial"/>
          <w:color w:val="000000"/>
          <w:szCs w:val="22"/>
        </w:rPr>
        <w:t>Elektronička dostava zahtjeva za sudjelovanje</w:t>
      </w:r>
      <w:r w:rsidR="004E35EF" w:rsidRPr="004E35EF">
        <w:rPr>
          <w:rFonts w:cs="Arial"/>
          <w:color w:val="000000"/>
          <w:szCs w:val="22"/>
        </w:rPr>
        <w:t xml:space="preserve"> provodi se putem Elekt</w:t>
      </w:r>
      <w:r w:rsidR="007E6146">
        <w:rPr>
          <w:rFonts w:cs="Arial"/>
          <w:color w:val="000000"/>
          <w:szCs w:val="22"/>
        </w:rPr>
        <w:t>roničkog oglasnika javne nabave</w:t>
      </w:r>
      <w:r w:rsidR="004E35EF" w:rsidRPr="004E35EF">
        <w:rPr>
          <w:rFonts w:cs="Arial"/>
          <w:color w:val="000000"/>
          <w:szCs w:val="22"/>
        </w:rPr>
        <w:t xml:space="preserve"> vezujući se na elektroni</w:t>
      </w:r>
      <w:r w:rsidR="007E6146">
        <w:rPr>
          <w:rFonts w:cs="Arial"/>
          <w:color w:val="000000"/>
          <w:szCs w:val="22"/>
        </w:rPr>
        <w:t>čku objavu poziva na nadmetanje</w:t>
      </w:r>
      <w:r w:rsidR="004E35EF" w:rsidRPr="004E35EF">
        <w:rPr>
          <w:rFonts w:cs="Arial"/>
          <w:color w:val="000000"/>
          <w:szCs w:val="22"/>
        </w:rPr>
        <w:t xml:space="preserve"> te na elektronički pristup Dokumentaciji za nadmetanje.</w:t>
      </w:r>
    </w:p>
    <w:p w14:paraId="25700C2F" w14:textId="77777777" w:rsidR="004E35EF" w:rsidRPr="004E35EF" w:rsidRDefault="004E35EF" w:rsidP="004E35EF">
      <w:pPr>
        <w:jc w:val="both"/>
        <w:rPr>
          <w:rFonts w:cs="Arial"/>
          <w:color w:val="000000"/>
          <w:szCs w:val="22"/>
        </w:rPr>
      </w:pPr>
    </w:p>
    <w:p w14:paraId="56902377" w14:textId="617C28F8" w:rsidR="00BC40AD" w:rsidRPr="00F77C72" w:rsidRDefault="00EB6129" w:rsidP="00BC40AD">
      <w:pPr>
        <w:jc w:val="both"/>
        <w:rPr>
          <w:rFonts w:cs="Arial"/>
          <w:szCs w:val="22"/>
        </w:rPr>
      </w:pPr>
      <w:r>
        <w:rPr>
          <w:rFonts w:cs="Arial"/>
          <w:szCs w:val="22"/>
        </w:rPr>
        <w:t>Procesom predaje zahtjeva za sudjelovanje</w:t>
      </w:r>
      <w:r w:rsidR="00BC40AD" w:rsidRPr="00F77C72">
        <w:rPr>
          <w:rFonts w:cs="Arial"/>
          <w:szCs w:val="22"/>
        </w:rPr>
        <w:t xml:space="preserve"> smatra se prilaganje (upload/uč</w:t>
      </w:r>
      <w:r>
        <w:rPr>
          <w:rFonts w:cs="Arial"/>
          <w:szCs w:val="22"/>
        </w:rPr>
        <w:t>itavanje) svih dokumenata zahtjeva za sudjelovanje</w:t>
      </w:r>
      <w:r w:rsidR="00BC40AD" w:rsidRPr="00F77C72">
        <w:rPr>
          <w:rFonts w:cs="Arial"/>
          <w:szCs w:val="22"/>
        </w:rPr>
        <w:t xml:space="preserve">, popunjenih obrazaca i </w:t>
      </w:r>
      <w:r w:rsidR="00CE432A">
        <w:rPr>
          <w:rFonts w:cs="Arial"/>
          <w:szCs w:val="22"/>
        </w:rPr>
        <w:t>ostalog traženog Dodatnom dokumentacijom</w:t>
      </w:r>
      <w:r w:rsidR="00BC40AD" w:rsidRPr="00F77C72">
        <w:rPr>
          <w:rFonts w:cs="Arial"/>
          <w:szCs w:val="22"/>
        </w:rPr>
        <w:t>. Sve priložene dokumente Elektronički oglasnik javne n</w:t>
      </w:r>
      <w:r w:rsidR="00685215">
        <w:rPr>
          <w:rFonts w:cs="Arial"/>
          <w:szCs w:val="22"/>
        </w:rPr>
        <w:t>abave uvezuje u cj</w:t>
      </w:r>
      <w:r w:rsidR="00CE432A">
        <w:rPr>
          <w:rFonts w:cs="Arial"/>
          <w:szCs w:val="22"/>
        </w:rPr>
        <w:t>eloviti zahtjev za sudjelovanje</w:t>
      </w:r>
      <w:r w:rsidR="00685215">
        <w:rPr>
          <w:rFonts w:cs="Arial"/>
          <w:szCs w:val="22"/>
        </w:rPr>
        <w:t xml:space="preserve"> pod nazivom „Uvez zahtjeva za sudjelovanje</w:t>
      </w:r>
      <w:r w:rsidR="00BC40AD" w:rsidRPr="00F77C72">
        <w:rPr>
          <w:rFonts w:cs="Arial"/>
          <w:szCs w:val="22"/>
        </w:rPr>
        <w:t>“.</w:t>
      </w:r>
    </w:p>
    <w:p w14:paraId="72AD7580" w14:textId="77777777" w:rsidR="00BC40AD" w:rsidRPr="00F77C72" w:rsidRDefault="00BC40AD" w:rsidP="00BC40AD">
      <w:pPr>
        <w:jc w:val="both"/>
        <w:rPr>
          <w:rFonts w:cs="Arial"/>
          <w:szCs w:val="22"/>
        </w:rPr>
      </w:pPr>
    </w:p>
    <w:p w14:paraId="0381B793" w14:textId="4D59B5E5" w:rsidR="00BC40AD" w:rsidRPr="00F77C72" w:rsidRDefault="00BC40AD" w:rsidP="00BC40AD">
      <w:pPr>
        <w:jc w:val="both"/>
        <w:rPr>
          <w:rFonts w:cs="Arial"/>
          <w:szCs w:val="22"/>
        </w:rPr>
      </w:pPr>
      <w:r w:rsidRPr="00F77C72">
        <w:rPr>
          <w:rFonts w:cs="Arial"/>
          <w:szCs w:val="22"/>
        </w:rPr>
        <w:t>Sukladno odredbama Zakona o elektroničkom potpisu (</w:t>
      </w:r>
      <w:r w:rsidR="00ED13C5">
        <w:rPr>
          <w:rFonts w:cs="Arial"/>
          <w:szCs w:val="22"/>
        </w:rPr>
        <w:t>„</w:t>
      </w:r>
      <w:r w:rsidRPr="00F77C72">
        <w:rPr>
          <w:rFonts w:cs="Arial"/>
          <w:szCs w:val="22"/>
        </w:rPr>
        <w:t>Narodne novine</w:t>
      </w:r>
      <w:r w:rsidR="00ED13C5">
        <w:rPr>
          <w:rFonts w:cs="Arial"/>
          <w:szCs w:val="22"/>
        </w:rPr>
        <w:t>“</w:t>
      </w:r>
      <w:r w:rsidRPr="00F77C72">
        <w:rPr>
          <w:rFonts w:cs="Arial"/>
          <w:szCs w:val="22"/>
        </w:rPr>
        <w:t>, broj 10/02</w:t>
      </w:r>
      <w:r w:rsidR="00ED13C5">
        <w:rPr>
          <w:rFonts w:cs="Arial"/>
          <w:szCs w:val="22"/>
        </w:rPr>
        <w:t xml:space="preserve">., </w:t>
      </w:r>
      <w:r w:rsidRPr="00F77C72">
        <w:rPr>
          <w:rFonts w:cs="Arial"/>
          <w:szCs w:val="22"/>
        </w:rPr>
        <w:t>80/08</w:t>
      </w:r>
      <w:r w:rsidR="00ED13C5">
        <w:rPr>
          <w:rFonts w:cs="Arial"/>
          <w:szCs w:val="22"/>
        </w:rPr>
        <w:t xml:space="preserve">. i </w:t>
      </w:r>
      <w:r w:rsidRPr="00F77C72">
        <w:rPr>
          <w:rFonts w:cs="Arial"/>
          <w:szCs w:val="22"/>
        </w:rPr>
        <w:t>30/14</w:t>
      </w:r>
      <w:r w:rsidR="00ED13C5">
        <w:rPr>
          <w:rFonts w:cs="Arial"/>
          <w:szCs w:val="22"/>
        </w:rPr>
        <w:t>.</w:t>
      </w:r>
      <w:r w:rsidRPr="00F77C72">
        <w:rPr>
          <w:rFonts w:cs="Arial"/>
          <w:szCs w:val="22"/>
        </w:rPr>
        <w:t>) i pripadnih </w:t>
      </w:r>
      <w:r w:rsidR="00E50515">
        <w:rPr>
          <w:rFonts w:cs="Arial"/>
          <w:szCs w:val="22"/>
        </w:rPr>
        <w:t>podzakonskih propisa, natjecatelj</w:t>
      </w:r>
      <w:r w:rsidR="00A5436B">
        <w:rPr>
          <w:rFonts w:cs="Arial"/>
          <w:szCs w:val="22"/>
        </w:rPr>
        <w:t xml:space="preserve"> je obvezan svoju zahtjev za sudjelovanje (uvez zahtjeva za sudjelovanje</w:t>
      </w:r>
      <w:r w:rsidRPr="00F77C72">
        <w:rPr>
          <w:rFonts w:cs="Arial"/>
          <w:szCs w:val="22"/>
        </w:rPr>
        <w:t xml:space="preserve">) potpisati </w:t>
      </w:r>
      <w:r w:rsidRPr="00F77C72">
        <w:rPr>
          <w:rFonts w:cs="Arial"/>
          <w:b/>
          <w:szCs w:val="22"/>
        </w:rPr>
        <w:t>uporabom naprednog elektroničkog potpisa.</w:t>
      </w:r>
      <w:r w:rsidRPr="00F77C72">
        <w:rPr>
          <w:rFonts w:cs="Arial"/>
          <w:szCs w:val="22"/>
        </w:rPr>
        <w:t xml:space="preserve"> Napredni elektronički potpis ima istu pravnu snagu kao vlastoručni potpis i otisak službenog pečata na papiru, povezan je isključivo s potpisnikom te ga nedvojbeno identificira.</w:t>
      </w:r>
    </w:p>
    <w:p w14:paraId="226C307C" w14:textId="77777777" w:rsidR="00BC40AD" w:rsidRPr="00F77C72" w:rsidRDefault="00BC40AD" w:rsidP="00BC40AD">
      <w:pPr>
        <w:jc w:val="both"/>
        <w:rPr>
          <w:rFonts w:cs="Arial"/>
          <w:szCs w:val="22"/>
        </w:rPr>
      </w:pPr>
    </w:p>
    <w:p w14:paraId="2B8CD3B9" w14:textId="7CD73EA2" w:rsidR="00BC40AD" w:rsidRPr="009D7836" w:rsidRDefault="00BC40AD" w:rsidP="00BC40AD">
      <w:pPr>
        <w:jc w:val="both"/>
        <w:rPr>
          <w:rFonts w:cs="Arial"/>
          <w:szCs w:val="22"/>
        </w:rPr>
      </w:pPr>
      <w:r w:rsidRPr="009D7836">
        <w:rPr>
          <w:rFonts w:cs="Arial"/>
          <w:szCs w:val="22"/>
        </w:rPr>
        <w:t>Detaljne upute na</w:t>
      </w:r>
      <w:r w:rsidR="00AA1F78" w:rsidRPr="009D7836">
        <w:rPr>
          <w:rFonts w:cs="Arial"/>
          <w:szCs w:val="22"/>
        </w:rPr>
        <w:t>čina elektroničke dostave zahtjeva za sudjelovanje</w:t>
      </w:r>
      <w:r w:rsidRPr="009D7836">
        <w:rPr>
          <w:rFonts w:cs="Arial"/>
          <w:szCs w:val="22"/>
        </w:rPr>
        <w:t>, upotrebe naprednog elektroničkog potpisa te informacije u vezi sa specifikacijama koje su potreb</w:t>
      </w:r>
      <w:r w:rsidR="00AA1F78" w:rsidRPr="009D7836">
        <w:rPr>
          <w:rFonts w:cs="Arial"/>
          <w:szCs w:val="22"/>
        </w:rPr>
        <w:t xml:space="preserve">e za elektroničku </w:t>
      </w:r>
      <w:r w:rsidR="00AA1F78" w:rsidRPr="009D7836">
        <w:rPr>
          <w:rFonts w:cs="Arial"/>
          <w:szCs w:val="22"/>
        </w:rPr>
        <w:lastRenderedPageBreak/>
        <w:t>dostavu zahtjeva za sudjelovanje</w:t>
      </w:r>
      <w:r w:rsidRPr="009D7836">
        <w:rPr>
          <w:rFonts w:cs="Arial"/>
          <w:szCs w:val="22"/>
        </w:rPr>
        <w:t xml:space="preserve">, uključujući kriptografsku zaštitu, dostupne su na stranicama Elektroničkog oglasnika javne nabave, na adresi: </w:t>
      </w:r>
      <w:r w:rsidRPr="009D7836">
        <w:rPr>
          <w:rFonts w:cs="Arial"/>
          <w:color w:val="0D0DFF"/>
          <w:szCs w:val="22"/>
          <w:u w:val="single"/>
        </w:rPr>
        <w:t>https://eojn.nn.hr/Oglasnik/.</w:t>
      </w:r>
    </w:p>
    <w:p w14:paraId="54A32F68" w14:textId="77777777" w:rsidR="00BC40AD" w:rsidRPr="009D7836" w:rsidRDefault="00BC40AD" w:rsidP="00BC40AD">
      <w:pPr>
        <w:jc w:val="both"/>
        <w:rPr>
          <w:rFonts w:cs="Arial"/>
          <w:szCs w:val="22"/>
          <w:highlight w:val="yellow"/>
        </w:rPr>
      </w:pPr>
    </w:p>
    <w:p w14:paraId="2BBD3FD3" w14:textId="77C05FE7" w:rsidR="00BC40AD" w:rsidRDefault="00BE5020" w:rsidP="00BC40AD">
      <w:pPr>
        <w:jc w:val="both"/>
        <w:rPr>
          <w:rFonts w:cs="Arial"/>
          <w:szCs w:val="22"/>
        </w:rPr>
      </w:pPr>
      <w:r>
        <w:rPr>
          <w:rFonts w:cs="Arial"/>
          <w:szCs w:val="22"/>
        </w:rPr>
        <w:t>Ako se elektronički dostavljen zahtjev za sudjelovanje</w:t>
      </w:r>
      <w:r w:rsidR="00BC40AD" w:rsidRPr="00F77C72">
        <w:rPr>
          <w:rFonts w:cs="Arial"/>
          <w:szCs w:val="22"/>
        </w:rPr>
        <w:t xml:space="preserve"> sastoji od više dijelova, </w:t>
      </w:r>
      <w:r>
        <w:rPr>
          <w:rFonts w:cs="Arial"/>
          <w:szCs w:val="22"/>
        </w:rPr>
        <w:t>natjecatelj</w:t>
      </w:r>
      <w:r w:rsidR="00BC40AD" w:rsidRPr="00F77C72">
        <w:rPr>
          <w:rFonts w:cs="Arial"/>
          <w:szCs w:val="22"/>
        </w:rPr>
        <w:t xml:space="preserve"> osigurava sigurno </w:t>
      </w:r>
      <w:r>
        <w:rPr>
          <w:rFonts w:cs="Arial"/>
          <w:szCs w:val="22"/>
        </w:rPr>
        <w:t>povezivanje svih dijelova zahtjeva za sudjelovanje</w:t>
      </w:r>
      <w:r w:rsidR="00BC40AD" w:rsidRPr="00F77C72">
        <w:rPr>
          <w:rFonts w:cs="Arial"/>
          <w:szCs w:val="22"/>
        </w:rPr>
        <w:t xml:space="preserve"> uz primjenu naprednog elektroničkog potpisa. </w:t>
      </w:r>
    </w:p>
    <w:p w14:paraId="2A2C0A7E" w14:textId="77777777" w:rsidR="00BE5020" w:rsidRPr="00F77C72" w:rsidRDefault="00BE5020" w:rsidP="00BC40AD">
      <w:pPr>
        <w:jc w:val="both"/>
        <w:rPr>
          <w:rFonts w:cs="Arial"/>
          <w:szCs w:val="22"/>
        </w:rPr>
      </w:pPr>
    </w:p>
    <w:p w14:paraId="1646410B" w14:textId="7627D757" w:rsidR="00BC40AD" w:rsidRPr="00F77C72" w:rsidRDefault="00BC40AD" w:rsidP="00BC40AD">
      <w:pPr>
        <w:jc w:val="both"/>
        <w:rPr>
          <w:rFonts w:cs="Arial"/>
          <w:szCs w:val="22"/>
        </w:rPr>
      </w:pPr>
      <w:r w:rsidRPr="00F77C72">
        <w:rPr>
          <w:rFonts w:cs="Arial"/>
          <w:szCs w:val="22"/>
        </w:rPr>
        <w:t xml:space="preserve">Prilikom elektroničke dostave </w:t>
      </w:r>
      <w:r w:rsidR="003C55A9">
        <w:rPr>
          <w:rFonts w:cs="Arial"/>
          <w:szCs w:val="22"/>
        </w:rPr>
        <w:t>zahtjeva za sudjelovanje,</w:t>
      </w:r>
      <w:r w:rsidRPr="00F77C72">
        <w:rPr>
          <w:rFonts w:cs="Arial"/>
          <w:szCs w:val="22"/>
        </w:rPr>
        <w:t xml:space="preserve"> sva komunikacija, razmjena i pohrana in</w:t>
      </w:r>
      <w:r w:rsidR="00997115">
        <w:rPr>
          <w:rFonts w:cs="Arial"/>
          <w:szCs w:val="22"/>
        </w:rPr>
        <w:t>formacija između natjecatelja</w:t>
      </w:r>
      <w:r w:rsidR="00CE432A">
        <w:rPr>
          <w:rFonts w:cs="Arial"/>
          <w:szCs w:val="22"/>
        </w:rPr>
        <w:t xml:space="preserve"> i N</w:t>
      </w:r>
      <w:r w:rsidRPr="00F77C72">
        <w:rPr>
          <w:rFonts w:cs="Arial"/>
          <w:szCs w:val="22"/>
        </w:rPr>
        <w:t>aručitelja obavlja se na način da se očuva inte</w:t>
      </w:r>
      <w:r w:rsidR="003C55A9">
        <w:rPr>
          <w:rFonts w:cs="Arial"/>
          <w:szCs w:val="22"/>
        </w:rPr>
        <w:t>gritet podataka i tajnost zahtjeva za sudjelovanje</w:t>
      </w:r>
      <w:r w:rsidRPr="00F77C72">
        <w:rPr>
          <w:rFonts w:cs="Arial"/>
          <w:szCs w:val="22"/>
        </w:rPr>
        <w:t xml:space="preserve">. Ovlaštene osobe </w:t>
      </w:r>
      <w:r w:rsidR="00CE432A">
        <w:rPr>
          <w:rFonts w:cs="Arial"/>
          <w:szCs w:val="22"/>
        </w:rPr>
        <w:t>N</w:t>
      </w:r>
      <w:r w:rsidRPr="00F77C72">
        <w:rPr>
          <w:rFonts w:cs="Arial"/>
          <w:szCs w:val="22"/>
        </w:rPr>
        <w:t xml:space="preserve">aručitelja imat će uvid u sadržaj </w:t>
      </w:r>
      <w:r w:rsidR="003C55A9">
        <w:rPr>
          <w:rFonts w:cs="Arial"/>
          <w:szCs w:val="22"/>
        </w:rPr>
        <w:t>zahtjeva za sudjelovanje</w:t>
      </w:r>
      <w:r w:rsidRPr="00F77C72">
        <w:rPr>
          <w:rFonts w:cs="Arial"/>
          <w:szCs w:val="22"/>
        </w:rPr>
        <w:t xml:space="preserve"> tek po isteku roka za njihovu dostavu.</w:t>
      </w:r>
    </w:p>
    <w:p w14:paraId="203A1019" w14:textId="77777777" w:rsidR="00BC40AD" w:rsidRPr="00F77C72" w:rsidRDefault="00BC40AD" w:rsidP="00BC40AD">
      <w:pPr>
        <w:jc w:val="both"/>
        <w:rPr>
          <w:rFonts w:cs="Arial"/>
          <w:strike/>
          <w:szCs w:val="22"/>
        </w:rPr>
      </w:pPr>
    </w:p>
    <w:p w14:paraId="6E886566" w14:textId="67BAD939" w:rsidR="00BC40AD" w:rsidRPr="009D7836" w:rsidRDefault="00BC40AD" w:rsidP="00BC40AD">
      <w:pPr>
        <w:jc w:val="both"/>
        <w:rPr>
          <w:rFonts w:cs="Arial"/>
          <w:bCs/>
          <w:szCs w:val="22"/>
        </w:rPr>
      </w:pPr>
      <w:r w:rsidRPr="009D7836">
        <w:rPr>
          <w:rFonts w:cs="Arial"/>
          <w:szCs w:val="22"/>
        </w:rPr>
        <w:t xml:space="preserve">U slučaju da </w:t>
      </w:r>
      <w:r w:rsidR="00CE432A">
        <w:rPr>
          <w:rFonts w:cs="Arial"/>
          <w:szCs w:val="22"/>
        </w:rPr>
        <w:t>N</w:t>
      </w:r>
      <w:r w:rsidRPr="009D7836">
        <w:rPr>
          <w:rFonts w:cs="Arial"/>
          <w:szCs w:val="22"/>
        </w:rPr>
        <w:t xml:space="preserve">aručitelj zaustavi postupak javne nabave </w:t>
      </w:r>
      <w:r w:rsidRPr="009D7836">
        <w:rPr>
          <w:rFonts w:cs="Arial"/>
          <w:bCs/>
          <w:szCs w:val="22"/>
        </w:rPr>
        <w:t>povodom izjavljene žalbe na dokumentaciju ili poništi postupak javne nabave pri</w:t>
      </w:r>
      <w:r w:rsidR="00ED7D4F">
        <w:rPr>
          <w:rFonts w:cs="Arial"/>
          <w:bCs/>
          <w:szCs w:val="22"/>
        </w:rPr>
        <w:t xml:space="preserve">je isteka </w:t>
      </w:r>
      <w:r w:rsidR="002118B6">
        <w:rPr>
          <w:rFonts w:cs="Arial"/>
          <w:bCs/>
          <w:szCs w:val="22"/>
        </w:rPr>
        <w:t>roka za dostavu zahtjeva za sudj</w:t>
      </w:r>
      <w:r w:rsidR="00ED7D4F">
        <w:rPr>
          <w:rFonts w:cs="Arial"/>
          <w:bCs/>
          <w:szCs w:val="22"/>
        </w:rPr>
        <w:t>elovanje</w:t>
      </w:r>
      <w:r w:rsidR="00F40DFC" w:rsidRPr="009D7836">
        <w:rPr>
          <w:rFonts w:cs="Arial"/>
          <w:szCs w:val="22"/>
        </w:rPr>
        <w:t>,  za sve zahtjeve za sudjelovanje koji su u međuvremenu dostavljeni</w:t>
      </w:r>
      <w:r w:rsidRPr="009D7836">
        <w:rPr>
          <w:rFonts w:cs="Arial"/>
          <w:szCs w:val="22"/>
        </w:rPr>
        <w:t xml:space="preserve"> elektronički, Elektronički oglasnik javne nabave trajno će onemogućiti pristup tim </w:t>
      </w:r>
      <w:r w:rsidR="00F40DFC" w:rsidRPr="009D7836">
        <w:rPr>
          <w:rFonts w:cs="Arial"/>
          <w:szCs w:val="22"/>
        </w:rPr>
        <w:t>zahtjevima za sudjelovanje</w:t>
      </w:r>
      <w:r w:rsidRPr="009D7836">
        <w:rPr>
          <w:rFonts w:cs="Arial"/>
          <w:szCs w:val="22"/>
        </w:rPr>
        <w:t xml:space="preserve"> čime će se osigurati da nitko nema uvid u sadržaj dostavljenih </w:t>
      </w:r>
      <w:r w:rsidR="00CD73CE" w:rsidRPr="009D7836">
        <w:rPr>
          <w:rFonts w:cs="Arial"/>
          <w:szCs w:val="22"/>
        </w:rPr>
        <w:t>zahtjeva za sudjelovanje</w:t>
      </w:r>
      <w:r w:rsidRPr="009D7836">
        <w:rPr>
          <w:rFonts w:cs="Arial"/>
          <w:szCs w:val="22"/>
        </w:rPr>
        <w:t xml:space="preserve">. </w:t>
      </w:r>
      <w:r w:rsidRPr="009D7836">
        <w:rPr>
          <w:rFonts w:cs="Arial"/>
          <w:bCs/>
          <w:szCs w:val="22"/>
        </w:rPr>
        <w:t xml:space="preserve">U slučaju da </w:t>
      </w:r>
      <w:r w:rsidR="00B441F5" w:rsidRPr="009D7836">
        <w:rPr>
          <w:rFonts w:cs="Arial"/>
          <w:bCs/>
          <w:szCs w:val="22"/>
        </w:rPr>
        <w:t>se postupak nastavi, natjecatelji</w:t>
      </w:r>
      <w:r w:rsidRPr="009D7836">
        <w:rPr>
          <w:rFonts w:cs="Arial"/>
          <w:bCs/>
          <w:szCs w:val="22"/>
        </w:rPr>
        <w:t xml:space="preserve"> će morati ponovno dostaviti svoje </w:t>
      </w:r>
      <w:r w:rsidR="00B441F5" w:rsidRPr="009D7836">
        <w:rPr>
          <w:rFonts w:cs="Arial"/>
          <w:bCs/>
          <w:szCs w:val="22"/>
        </w:rPr>
        <w:t>zahtjeve za sudjelovanje</w:t>
      </w:r>
      <w:r w:rsidRPr="009D7836">
        <w:rPr>
          <w:rFonts w:cs="Arial"/>
          <w:bCs/>
          <w:szCs w:val="22"/>
        </w:rPr>
        <w:t>.</w:t>
      </w:r>
    </w:p>
    <w:p w14:paraId="01A6DD7D" w14:textId="77777777" w:rsidR="00BC40AD" w:rsidRPr="009D7836" w:rsidRDefault="00BC40AD" w:rsidP="00BC40AD">
      <w:pPr>
        <w:jc w:val="both"/>
        <w:rPr>
          <w:rFonts w:cs="Arial"/>
          <w:szCs w:val="22"/>
        </w:rPr>
      </w:pPr>
    </w:p>
    <w:p w14:paraId="798BB962" w14:textId="6EE9C501" w:rsidR="00BC40AD" w:rsidRPr="009D7836" w:rsidRDefault="00BC40AD" w:rsidP="00BC40AD">
      <w:pPr>
        <w:jc w:val="both"/>
        <w:rPr>
          <w:rFonts w:cs="Arial"/>
          <w:szCs w:val="22"/>
        </w:rPr>
      </w:pPr>
      <w:r w:rsidRPr="009D7836">
        <w:rPr>
          <w:rFonts w:cs="Arial"/>
          <w:szCs w:val="22"/>
        </w:rPr>
        <w:t>Trenutak zaprim</w:t>
      </w:r>
      <w:r w:rsidR="002E0814" w:rsidRPr="009D7836">
        <w:rPr>
          <w:rFonts w:cs="Arial"/>
          <w:szCs w:val="22"/>
        </w:rPr>
        <w:t>anja elektronički dostavljenog zahtjeva za sudjelovanje</w:t>
      </w:r>
      <w:r w:rsidRPr="009D7836">
        <w:rPr>
          <w:rFonts w:cs="Arial"/>
          <w:szCs w:val="22"/>
        </w:rPr>
        <w:t xml:space="preserve"> dokumentira se potvrdom </w:t>
      </w:r>
      <w:r w:rsidR="00CE432A">
        <w:rPr>
          <w:rFonts w:cs="Arial"/>
          <w:szCs w:val="22"/>
        </w:rPr>
        <w:t>o zaprimanju elektroničkog</w:t>
      </w:r>
      <w:r w:rsidR="002E0814" w:rsidRPr="009D7836">
        <w:rPr>
          <w:rFonts w:cs="Arial"/>
          <w:szCs w:val="22"/>
        </w:rPr>
        <w:t xml:space="preserve"> zahtjeva za sudjelovanje</w:t>
      </w:r>
      <w:r w:rsidRPr="009D7836">
        <w:rPr>
          <w:rFonts w:cs="Arial"/>
          <w:szCs w:val="22"/>
        </w:rPr>
        <w:t xml:space="preserve"> te se, bez odgode, </w:t>
      </w:r>
      <w:r w:rsidR="002E0814" w:rsidRPr="009D7836">
        <w:rPr>
          <w:rFonts w:cs="Arial"/>
          <w:szCs w:val="22"/>
        </w:rPr>
        <w:t>natjecatelju</w:t>
      </w:r>
      <w:r w:rsidRPr="009D7836">
        <w:rPr>
          <w:rFonts w:cs="Arial"/>
          <w:szCs w:val="22"/>
        </w:rPr>
        <w:t xml:space="preserve"> dostavlja po</w:t>
      </w:r>
      <w:r w:rsidR="002E0814" w:rsidRPr="009D7836">
        <w:rPr>
          <w:rFonts w:cs="Arial"/>
          <w:szCs w:val="22"/>
        </w:rPr>
        <w:t>tvrda o zaprimanju elektroničkog zahtjeva za sudjelovanje</w:t>
      </w:r>
      <w:r w:rsidRPr="009D7836">
        <w:rPr>
          <w:rFonts w:cs="Arial"/>
          <w:szCs w:val="22"/>
        </w:rPr>
        <w:t xml:space="preserve"> s podacima o datumu i vremenu z</w:t>
      </w:r>
      <w:r w:rsidR="002E0814" w:rsidRPr="009D7836">
        <w:rPr>
          <w:rFonts w:cs="Arial"/>
          <w:szCs w:val="22"/>
        </w:rPr>
        <w:t>aprimanja te rednom broju zahtjeva za sudjelovanje</w:t>
      </w:r>
      <w:r w:rsidRPr="009D7836">
        <w:rPr>
          <w:rFonts w:cs="Arial"/>
          <w:szCs w:val="22"/>
        </w:rPr>
        <w:t xml:space="preserve"> prema redoslijedu zaprimanja </w:t>
      </w:r>
      <w:r w:rsidR="002E0814" w:rsidRPr="009D7836">
        <w:rPr>
          <w:rFonts w:cs="Arial"/>
          <w:szCs w:val="22"/>
        </w:rPr>
        <w:t>elektronički dostavljenih zahtjeva za sudjelovanje.</w:t>
      </w:r>
    </w:p>
    <w:p w14:paraId="0053CE8E" w14:textId="77777777" w:rsidR="00BC40AD" w:rsidRPr="009D7836" w:rsidRDefault="00BC40AD" w:rsidP="00BC40AD">
      <w:pPr>
        <w:jc w:val="both"/>
        <w:rPr>
          <w:rFonts w:cs="Arial"/>
          <w:strike/>
          <w:szCs w:val="22"/>
        </w:rPr>
      </w:pPr>
    </w:p>
    <w:p w14:paraId="2A27D675" w14:textId="07E65A4F" w:rsidR="00BC40AD" w:rsidRPr="009D7836" w:rsidRDefault="00BC40AD" w:rsidP="00BC40AD">
      <w:pPr>
        <w:jc w:val="both"/>
        <w:rPr>
          <w:rFonts w:cs="Arial"/>
          <w:szCs w:val="22"/>
        </w:rPr>
      </w:pPr>
      <w:r w:rsidRPr="009D7836">
        <w:rPr>
          <w:rFonts w:cs="Arial"/>
          <w:szCs w:val="22"/>
        </w:rPr>
        <w:t xml:space="preserve">Ključni koraci koje gospodarski subjekt mora poduzeti, odnosno </w:t>
      </w:r>
      <w:r w:rsidRPr="009D7836">
        <w:rPr>
          <w:rFonts w:cs="Arial"/>
          <w:szCs w:val="22"/>
          <w:u w:val="single"/>
        </w:rPr>
        <w:t xml:space="preserve">tehnički uvjeti </w:t>
      </w:r>
      <w:r w:rsidRPr="009D7836">
        <w:rPr>
          <w:rFonts w:cs="Arial"/>
          <w:szCs w:val="22"/>
        </w:rPr>
        <w:t>koje mora ispuniti kako bi usp</w:t>
      </w:r>
      <w:r w:rsidR="00874408" w:rsidRPr="009D7836">
        <w:rPr>
          <w:rFonts w:cs="Arial"/>
          <w:szCs w:val="22"/>
        </w:rPr>
        <w:t>ješno predao elektr</w:t>
      </w:r>
      <w:r w:rsidR="00ED7D4F">
        <w:rPr>
          <w:rFonts w:cs="Arial"/>
          <w:szCs w:val="22"/>
        </w:rPr>
        <w:t>onički zahtjev za dostavu zahtjeva za sudjelovanje</w:t>
      </w:r>
      <w:r w:rsidR="00CE432A">
        <w:rPr>
          <w:rFonts w:cs="Arial"/>
          <w:szCs w:val="22"/>
        </w:rPr>
        <w:t xml:space="preserve"> su sl</w:t>
      </w:r>
      <w:r w:rsidRPr="009D7836">
        <w:rPr>
          <w:rFonts w:cs="Arial"/>
          <w:szCs w:val="22"/>
        </w:rPr>
        <w:t>jedeći:</w:t>
      </w:r>
    </w:p>
    <w:p w14:paraId="555B1B2C" w14:textId="00F0C5B9" w:rsidR="00BC40AD" w:rsidRPr="009D7836" w:rsidRDefault="00BC40AD" w:rsidP="006913D7">
      <w:pPr>
        <w:numPr>
          <w:ilvl w:val="0"/>
          <w:numId w:val="5"/>
        </w:numPr>
        <w:jc w:val="both"/>
        <w:rPr>
          <w:rFonts w:cs="Arial"/>
          <w:szCs w:val="22"/>
        </w:rPr>
      </w:pPr>
      <w:r w:rsidRPr="009D7836">
        <w:rPr>
          <w:rFonts w:cs="Arial"/>
          <w:szCs w:val="22"/>
        </w:rPr>
        <w:t>gospodarski sub</w:t>
      </w:r>
      <w:r w:rsidR="00874408" w:rsidRPr="009D7836">
        <w:rPr>
          <w:rFonts w:cs="Arial"/>
          <w:szCs w:val="22"/>
        </w:rPr>
        <w:t>jekt se u roku za dostavu zahtjeva za sudjelovanje</w:t>
      </w:r>
      <w:r w:rsidRPr="009D7836">
        <w:rPr>
          <w:rFonts w:cs="Arial"/>
          <w:szCs w:val="22"/>
        </w:rPr>
        <w:t>, u ovom postupku javne nabave, prijavio u Elektronički oglasnik javne nabave kao zainteresirani gospodarski subjekt pri čemu je upisao važeću adresu e</w:t>
      </w:r>
      <w:r w:rsidRPr="009D7836">
        <w:rPr>
          <w:rFonts w:cs="Arial"/>
          <w:szCs w:val="22"/>
        </w:rPr>
        <w:noBreakHyphen/>
        <w:t>p</w:t>
      </w:r>
      <w:r w:rsidR="00CE432A">
        <w:rPr>
          <w:rFonts w:cs="Arial"/>
          <w:szCs w:val="22"/>
        </w:rPr>
        <w:t>ošte za razmjenu informacija s N</w:t>
      </w:r>
      <w:r w:rsidRPr="009D7836">
        <w:rPr>
          <w:rFonts w:cs="Arial"/>
          <w:szCs w:val="22"/>
        </w:rPr>
        <w:t>aručiteljem putem elektroničkog oglasnika;</w:t>
      </w:r>
    </w:p>
    <w:p w14:paraId="232E58F4" w14:textId="3E174704" w:rsidR="00BC40AD" w:rsidRPr="009D7836" w:rsidRDefault="00550D5B" w:rsidP="006913D7">
      <w:pPr>
        <w:numPr>
          <w:ilvl w:val="0"/>
          <w:numId w:val="5"/>
        </w:numPr>
        <w:jc w:val="both"/>
        <w:rPr>
          <w:rFonts w:cs="Arial"/>
          <w:szCs w:val="22"/>
        </w:rPr>
      </w:pPr>
      <w:r w:rsidRPr="009D7836">
        <w:rPr>
          <w:rFonts w:cs="Arial"/>
          <w:szCs w:val="22"/>
        </w:rPr>
        <w:t>gospodarski subjekt je svoj zahtjev za sudjelovanjem</w:t>
      </w:r>
      <w:r w:rsidR="00BC40AD" w:rsidRPr="009D7836">
        <w:rPr>
          <w:rFonts w:cs="Arial"/>
          <w:szCs w:val="22"/>
        </w:rPr>
        <w:t xml:space="preserve"> ispravno potpisao naprednim elektroničkim potpisom uporabom važećeg</w:t>
      </w:r>
      <w:r w:rsidR="00BC40AD" w:rsidRPr="009D7836">
        <w:rPr>
          <w:rFonts w:cs="Arial"/>
          <w:color w:val="BFBFBF"/>
          <w:szCs w:val="22"/>
        </w:rPr>
        <w:t xml:space="preserve"> </w:t>
      </w:r>
      <w:r w:rsidR="00BC40AD" w:rsidRPr="009D7836">
        <w:rPr>
          <w:rFonts w:cs="Arial"/>
          <w:szCs w:val="22"/>
        </w:rPr>
        <w:t>digitalnog certifikata (u Republici Hrvatskoj FINA je za sada jedini registrirani izdavatelj digitalnih certifikata);</w:t>
      </w:r>
    </w:p>
    <w:p w14:paraId="441746AE" w14:textId="65BB167A" w:rsidR="00BC40AD" w:rsidRPr="009D7836" w:rsidRDefault="00BC40AD" w:rsidP="006913D7">
      <w:pPr>
        <w:numPr>
          <w:ilvl w:val="0"/>
          <w:numId w:val="5"/>
        </w:numPr>
        <w:jc w:val="both"/>
        <w:rPr>
          <w:rFonts w:cs="Arial"/>
          <w:szCs w:val="22"/>
        </w:rPr>
      </w:pPr>
      <w:r w:rsidRPr="009D7836">
        <w:rPr>
          <w:rFonts w:cs="Arial"/>
          <w:szCs w:val="22"/>
        </w:rPr>
        <w:t xml:space="preserve">gospodarski subjekt je putem Elektroničkog oglasnika javne nabave dostavio </w:t>
      </w:r>
      <w:r w:rsidR="00550D5B" w:rsidRPr="009D7836">
        <w:rPr>
          <w:rFonts w:cs="Arial"/>
          <w:szCs w:val="22"/>
        </w:rPr>
        <w:t>zahtjev za sudjelovanje u roku za dostavu zahtjeva za sudjelovanje</w:t>
      </w:r>
      <w:r w:rsidRPr="009D7836">
        <w:rPr>
          <w:rFonts w:cs="Arial"/>
          <w:szCs w:val="22"/>
        </w:rPr>
        <w:t>.</w:t>
      </w:r>
    </w:p>
    <w:p w14:paraId="4BFF6A56" w14:textId="77777777" w:rsidR="00BC40AD" w:rsidRPr="00F77C72" w:rsidRDefault="00BC40AD" w:rsidP="00BC40AD">
      <w:pPr>
        <w:jc w:val="both"/>
        <w:rPr>
          <w:rFonts w:cs="Arial"/>
          <w:szCs w:val="22"/>
          <w:highlight w:val="yellow"/>
        </w:rPr>
      </w:pPr>
    </w:p>
    <w:p w14:paraId="209F3904" w14:textId="729C1145" w:rsidR="00BC40AD" w:rsidRPr="00F77C72" w:rsidRDefault="00BC40AD" w:rsidP="00BC40AD">
      <w:pPr>
        <w:jc w:val="both"/>
        <w:rPr>
          <w:rFonts w:cs="Arial"/>
          <w:szCs w:val="22"/>
        </w:rPr>
      </w:pPr>
      <w:r w:rsidRPr="00F77C72">
        <w:rPr>
          <w:rFonts w:cs="Arial"/>
          <w:szCs w:val="22"/>
        </w:rPr>
        <w:t>U svrhu pohrane dokumentacije postupka javne nabave, Elektronički oglasnik javne nabave će</w:t>
      </w:r>
      <w:r w:rsidR="00514786">
        <w:rPr>
          <w:rFonts w:cs="Arial"/>
          <w:szCs w:val="22"/>
        </w:rPr>
        <w:t xml:space="preserve"> elektronički dostavljene zahtjeve za sudjelovanje</w:t>
      </w:r>
      <w:r w:rsidRPr="00F77C72">
        <w:rPr>
          <w:rFonts w:cs="Arial"/>
          <w:szCs w:val="22"/>
        </w:rPr>
        <w:t xml:space="preserve"> pohraniti na način koji omogućava čuvanje integriteta podataka i pristup integriranim verzijama dokumenata uz mogućnost pohrane kopije dokumenata</w:t>
      </w:r>
      <w:r w:rsidR="00CE432A">
        <w:rPr>
          <w:rFonts w:cs="Arial"/>
          <w:szCs w:val="22"/>
        </w:rPr>
        <w:t xml:space="preserve"> u vlastitim arhivima N</w:t>
      </w:r>
      <w:r w:rsidRPr="00F77C72">
        <w:rPr>
          <w:rFonts w:cs="Arial"/>
          <w:szCs w:val="22"/>
        </w:rPr>
        <w:t xml:space="preserve">aručitelja </w:t>
      </w:r>
      <w:r w:rsidR="00ED7D4F">
        <w:rPr>
          <w:rFonts w:cs="Arial"/>
          <w:szCs w:val="22"/>
        </w:rPr>
        <w:t>po isteku roka za dostavu zahtjeva za sudjelovanje</w:t>
      </w:r>
      <w:r w:rsidR="002277C8">
        <w:rPr>
          <w:rFonts w:cs="Arial"/>
          <w:szCs w:val="22"/>
        </w:rPr>
        <w:t>.</w:t>
      </w:r>
    </w:p>
    <w:p w14:paraId="175B04C7" w14:textId="77777777" w:rsidR="00BC40AD" w:rsidRPr="00F77C72" w:rsidRDefault="00BC40AD" w:rsidP="00BC40AD">
      <w:pPr>
        <w:jc w:val="both"/>
        <w:rPr>
          <w:rFonts w:cs="Arial"/>
          <w:szCs w:val="22"/>
        </w:rPr>
      </w:pPr>
    </w:p>
    <w:p w14:paraId="228FBBC6" w14:textId="77777777" w:rsidR="0091210A" w:rsidRDefault="0091210A" w:rsidP="004E35EF">
      <w:pPr>
        <w:jc w:val="both"/>
        <w:rPr>
          <w:rFonts w:cs="Arial"/>
          <w:szCs w:val="22"/>
        </w:rPr>
      </w:pPr>
    </w:p>
    <w:p w14:paraId="7F235752" w14:textId="77777777" w:rsidR="00E0571F" w:rsidRPr="005F5A41" w:rsidRDefault="004A1C21" w:rsidP="00DE5F68">
      <w:pPr>
        <w:pStyle w:val="Naslov1"/>
      </w:pPr>
      <w:bookmarkStart w:id="65" w:name="_Toc465426917"/>
      <w:r w:rsidRPr="005F5A41">
        <w:t>N</w:t>
      </w:r>
      <w:r w:rsidR="00E0571F" w:rsidRPr="005F5A41">
        <w:t>ačin dostave dokumenata koji su zajednički za više grupa</w:t>
      </w:r>
      <w:r w:rsidRPr="005F5A41">
        <w:t xml:space="preserve"> predmeta nabave</w:t>
      </w:r>
      <w:bookmarkEnd w:id="65"/>
    </w:p>
    <w:p w14:paraId="09D9CE11" w14:textId="77777777" w:rsidR="004A1C21" w:rsidRDefault="004A1C21" w:rsidP="004A1C21"/>
    <w:p w14:paraId="03C31D99" w14:textId="2DE5CE20" w:rsidR="00234380" w:rsidRPr="00F77C72" w:rsidRDefault="00583834" w:rsidP="00234380">
      <w:pPr>
        <w:jc w:val="both"/>
        <w:rPr>
          <w:rFonts w:cs="Arial"/>
          <w:szCs w:val="22"/>
        </w:rPr>
      </w:pPr>
      <w:r>
        <w:rPr>
          <w:rFonts w:cs="Arial"/>
          <w:szCs w:val="22"/>
        </w:rPr>
        <w:t>Natjecatelj koji dostavlja zahtjev za sudjelovanje</w:t>
      </w:r>
      <w:r w:rsidR="00234380" w:rsidRPr="00F77C72">
        <w:rPr>
          <w:rFonts w:cs="Arial"/>
          <w:szCs w:val="22"/>
        </w:rPr>
        <w:t xml:space="preserve"> za više grupa može u jednom uvezu </w:t>
      </w:r>
      <w:r>
        <w:rPr>
          <w:rFonts w:cs="Arial"/>
          <w:szCs w:val="22"/>
        </w:rPr>
        <w:t xml:space="preserve">zahtjeva za sudjelovanje </w:t>
      </w:r>
      <w:r w:rsidR="00234380" w:rsidRPr="00F77C72">
        <w:rPr>
          <w:rFonts w:cs="Arial"/>
          <w:szCs w:val="22"/>
        </w:rPr>
        <w:t>putem Elektroničkog oglas</w:t>
      </w:r>
      <w:r>
        <w:rPr>
          <w:rFonts w:cs="Arial"/>
          <w:szCs w:val="22"/>
        </w:rPr>
        <w:t>nika javne nabave predati zahtjev za sudjelovanje</w:t>
      </w:r>
      <w:r w:rsidR="00234380" w:rsidRPr="00F77C72">
        <w:rPr>
          <w:rFonts w:cs="Arial"/>
          <w:szCs w:val="22"/>
        </w:rPr>
        <w:t xml:space="preserve"> za sve grupe. U tom slučaju zajedno uvezuje sve dokumente koje dostavlja za sve grupe zajedno sa svim obrascima i troškovnicima grupa koje nudi.</w:t>
      </w:r>
    </w:p>
    <w:p w14:paraId="6F532BA1" w14:textId="77777777" w:rsidR="00234380" w:rsidRPr="00F77C72" w:rsidRDefault="00234380" w:rsidP="00234380">
      <w:pPr>
        <w:ind w:left="480"/>
        <w:jc w:val="both"/>
        <w:rPr>
          <w:rFonts w:cs="Arial"/>
          <w:szCs w:val="22"/>
        </w:rPr>
      </w:pPr>
    </w:p>
    <w:p w14:paraId="64BDB067" w14:textId="39043361" w:rsidR="00234380" w:rsidRPr="00F77C72" w:rsidRDefault="00583834" w:rsidP="00234380">
      <w:pPr>
        <w:jc w:val="both"/>
        <w:rPr>
          <w:rFonts w:cs="Arial"/>
          <w:szCs w:val="22"/>
        </w:rPr>
      </w:pPr>
      <w:r>
        <w:rPr>
          <w:rFonts w:cs="Arial"/>
          <w:szCs w:val="22"/>
        </w:rPr>
        <w:lastRenderedPageBreak/>
        <w:t>Ako natjecatelj</w:t>
      </w:r>
      <w:r w:rsidR="00234380" w:rsidRPr="00F77C72">
        <w:rPr>
          <w:rFonts w:cs="Arial"/>
          <w:szCs w:val="22"/>
        </w:rPr>
        <w:t xml:space="preserve"> putem Elektroničkog oglasni</w:t>
      </w:r>
      <w:r>
        <w:rPr>
          <w:rFonts w:cs="Arial"/>
          <w:szCs w:val="22"/>
        </w:rPr>
        <w:t>ka javne nabave dostavlja zahtjev za sudjelovanje za</w:t>
      </w:r>
      <w:r w:rsidR="00234380" w:rsidRPr="00F77C72">
        <w:rPr>
          <w:rFonts w:cs="Arial"/>
          <w:szCs w:val="22"/>
        </w:rPr>
        <w:t xml:space="preserve"> svaku grupu zasebno, dokumente koji su zajednički za viš</w:t>
      </w:r>
      <w:r>
        <w:rPr>
          <w:rFonts w:cs="Arial"/>
          <w:szCs w:val="22"/>
        </w:rPr>
        <w:t>e grupa može dostaviti uz zahtjev za sudjelovanje</w:t>
      </w:r>
      <w:r w:rsidR="00234380" w:rsidRPr="00F77C72">
        <w:rPr>
          <w:rFonts w:cs="Arial"/>
          <w:szCs w:val="22"/>
        </w:rPr>
        <w:t xml:space="preserve"> samo za jednu grupu.</w:t>
      </w:r>
    </w:p>
    <w:p w14:paraId="5C25556E" w14:textId="77777777" w:rsidR="0091210A" w:rsidRDefault="0091210A" w:rsidP="004E35EF">
      <w:pPr>
        <w:jc w:val="both"/>
      </w:pPr>
    </w:p>
    <w:p w14:paraId="1F4B3A06" w14:textId="77777777" w:rsidR="0091210A" w:rsidRPr="004E35EF" w:rsidRDefault="0091210A" w:rsidP="004E35EF">
      <w:pPr>
        <w:jc w:val="both"/>
        <w:rPr>
          <w:rFonts w:cs="Arial"/>
          <w:szCs w:val="22"/>
        </w:rPr>
      </w:pPr>
    </w:p>
    <w:p w14:paraId="23FDC296" w14:textId="77777777" w:rsidR="004E35EF" w:rsidRPr="004E35EF" w:rsidRDefault="004E35EF" w:rsidP="00DE5F68">
      <w:pPr>
        <w:pStyle w:val="Naslov1"/>
      </w:pPr>
      <w:bookmarkStart w:id="66" w:name="_Toc424885304"/>
      <w:bookmarkStart w:id="67" w:name="_Toc465426918"/>
      <w:r w:rsidRPr="004E35EF">
        <w:t>Dopustivost alternativnih ponuda</w:t>
      </w:r>
      <w:bookmarkEnd w:id="66"/>
      <w:bookmarkEnd w:id="67"/>
    </w:p>
    <w:p w14:paraId="591EB621" w14:textId="77777777" w:rsidR="004E35EF" w:rsidRPr="004E35EF" w:rsidRDefault="004E35EF" w:rsidP="004E35EF">
      <w:pPr>
        <w:jc w:val="both"/>
        <w:rPr>
          <w:rFonts w:cs="Arial"/>
          <w:szCs w:val="22"/>
        </w:rPr>
      </w:pPr>
    </w:p>
    <w:p w14:paraId="0A3DEE54" w14:textId="77777777" w:rsidR="00602B6A" w:rsidRDefault="004E35EF" w:rsidP="004E35EF">
      <w:pPr>
        <w:jc w:val="both"/>
        <w:rPr>
          <w:rFonts w:cs="Arial"/>
          <w:szCs w:val="22"/>
        </w:rPr>
      </w:pPr>
      <w:r w:rsidRPr="004E35EF">
        <w:rPr>
          <w:rFonts w:cs="Arial"/>
          <w:szCs w:val="22"/>
        </w:rPr>
        <w:t>Alternativne ponude nisu dopuštene.</w:t>
      </w:r>
    </w:p>
    <w:p w14:paraId="21C4732B" w14:textId="77777777" w:rsidR="0091210A" w:rsidRDefault="0091210A" w:rsidP="004E35EF">
      <w:pPr>
        <w:rPr>
          <w:rFonts w:cs="Arial"/>
          <w:color w:val="000000"/>
          <w:szCs w:val="22"/>
        </w:rPr>
      </w:pPr>
    </w:p>
    <w:p w14:paraId="088307E6" w14:textId="77777777" w:rsidR="0091210A" w:rsidRPr="004E35EF" w:rsidRDefault="0091210A" w:rsidP="004E35EF"/>
    <w:p w14:paraId="25D2BCC7" w14:textId="65395BE9" w:rsidR="004E35EF" w:rsidRPr="004E35EF" w:rsidRDefault="004E35EF" w:rsidP="00DE5F68">
      <w:pPr>
        <w:pStyle w:val="Naslov1"/>
      </w:pPr>
      <w:bookmarkStart w:id="68" w:name="_Toc465426919"/>
      <w:r w:rsidRPr="004E35EF">
        <w:t>Kriteriji za odabir ponude</w:t>
      </w:r>
      <w:bookmarkEnd w:id="68"/>
    </w:p>
    <w:p w14:paraId="20A0D6F1" w14:textId="77777777" w:rsidR="004E35EF" w:rsidRPr="004E35EF" w:rsidRDefault="004E35EF" w:rsidP="004E35EF">
      <w:pPr>
        <w:jc w:val="both"/>
        <w:rPr>
          <w:rFonts w:cs="Arial"/>
          <w:szCs w:val="22"/>
        </w:rPr>
      </w:pPr>
    </w:p>
    <w:p w14:paraId="55629B50" w14:textId="4C8558DE" w:rsidR="004E35EF" w:rsidRDefault="004E35EF" w:rsidP="004E35EF">
      <w:pPr>
        <w:autoSpaceDE w:val="0"/>
        <w:autoSpaceDN w:val="0"/>
        <w:adjustRightInd w:val="0"/>
        <w:jc w:val="both"/>
        <w:rPr>
          <w:rFonts w:cs="Arial"/>
          <w:szCs w:val="22"/>
        </w:rPr>
      </w:pPr>
      <w:r w:rsidRPr="004E35EF">
        <w:rPr>
          <w:rFonts w:cs="Arial"/>
          <w:szCs w:val="22"/>
        </w:rPr>
        <w:t xml:space="preserve">Kriterij za </w:t>
      </w:r>
      <w:r w:rsidR="00CE432A">
        <w:rPr>
          <w:rFonts w:cs="Arial"/>
          <w:szCs w:val="22"/>
        </w:rPr>
        <w:t>odabir ponude bit</w:t>
      </w:r>
      <w:r w:rsidR="00583834">
        <w:rPr>
          <w:rFonts w:cs="Arial"/>
          <w:szCs w:val="22"/>
        </w:rPr>
        <w:t xml:space="preserve"> će</w:t>
      </w:r>
      <w:r w:rsidR="0091210A">
        <w:rPr>
          <w:rFonts w:cs="Arial"/>
          <w:szCs w:val="22"/>
        </w:rPr>
        <w:t xml:space="preserve"> najniža cijena.</w:t>
      </w:r>
    </w:p>
    <w:p w14:paraId="42ED3C01" w14:textId="77777777" w:rsidR="0091210A" w:rsidRDefault="0091210A" w:rsidP="004E35EF">
      <w:pPr>
        <w:autoSpaceDE w:val="0"/>
        <w:autoSpaceDN w:val="0"/>
        <w:adjustRightInd w:val="0"/>
        <w:jc w:val="both"/>
        <w:rPr>
          <w:rFonts w:cs="Arial"/>
          <w:szCs w:val="22"/>
        </w:rPr>
      </w:pPr>
    </w:p>
    <w:p w14:paraId="2223DA71" w14:textId="77777777" w:rsidR="0091210A" w:rsidRPr="004E35EF" w:rsidRDefault="0091210A" w:rsidP="004E35EF">
      <w:pPr>
        <w:autoSpaceDE w:val="0"/>
        <w:autoSpaceDN w:val="0"/>
        <w:adjustRightInd w:val="0"/>
        <w:jc w:val="both"/>
        <w:rPr>
          <w:rFonts w:cs="Arial"/>
          <w:szCs w:val="22"/>
        </w:rPr>
      </w:pPr>
    </w:p>
    <w:p w14:paraId="547FDFFD" w14:textId="19059436" w:rsidR="004E35EF" w:rsidRPr="004E35EF" w:rsidRDefault="004E35EF" w:rsidP="00DE5F68">
      <w:pPr>
        <w:pStyle w:val="Naslov1"/>
      </w:pPr>
      <w:bookmarkStart w:id="69" w:name="_Toc332203271"/>
      <w:bookmarkStart w:id="70" w:name="_Toc409679433"/>
      <w:bookmarkStart w:id="71" w:name="_Toc465426920"/>
      <w:r w:rsidRPr="004E35EF">
        <w:t xml:space="preserve">Jezik i pismo </w:t>
      </w:r>
      <w:bookmarkEnd w:id="69"/>
      <w:bookmarkEnd w:id="70"/>
      <w:r w:rsidR="00583834">
        <w:t>zahtjeva za sudjelovanje</w:t>
      </w:r>
      <w:bookmarkEnd w:id="71"/>
    </w:p>
    <w:p w14:paraId="3BE329A9" w14:textId="77777777" w:rsidR="00583834" w:rsidRDefault="00583834" w:rsidP="004E35EF">
      <w:pPr>
        <w:jc w:val="both"/>
        <w:rPr>
          <w:rFonts w:cs="Arial"/>
          <w:color w:val="000000"/>
          <w:szCs w:val="22"/>
        </w:rPr>
      </w:pPr>
    </w:p>
    <w:p w14:paraId="29E85F25" w14:textId="67E59340" w:rsidR="005B49FF" w:rsidRDefault="00583834" w:rsidP="004E35EF">
      <w:pPr>
        <w:jc w:val="both"/>
        <w:rPr>
          <w:rFonts w:cs="Arial"/>
          <w:color w:val="000000"/>
          <w:szCs w:val="22"/>
        </w:rPr>
      </w:pPr>
      <w:r>
        <w:rPr>
          <w:rFonts w:cs="Arial"/>
          <w:color w:val="000000"/>
          <w:szCs w:val="22"/>
        </w:rPr>
        <w:t>Zahtjev za sudjelov</w:t>
      </w:r>
      <w:r w:rsidR="00171348">
        <w:rPr>
          <w:rFonts w:cs="Arial"/>
          <w:color w:val="000000"/>
          <w:szCs w:val="22"/>
        </w:rPr>
        <w:t>an</w:t>
      </w:r>
      <w:r>
        <w:rPr>
          <w:rFonts w:cs="Arial"/>
          <w:color w:val="000000"/>
          <w:szCs w:val="22"/>
        </w:rPr>
        <w:t>je</w:t>
      </w:r>
      <w:r w:rsidR="004E35EF" w:rsidRPr="004E35EF">
        <w:rPr>
          <w:rFonts w:cs="Arial"/>
          <w:color w:val="000000"/>
          <w:szCs w:val="22"/>
        </w:rPr>
        <w:t xml:space="preserve"> se izrađuje na hrvatskom jeziku i latiničnom pismu. Sva ostala dokumen</w:t>
      </w:r>
      <w:r w:rsidR="00171348">
        <w:rPr>
          <w:rFonts w:cs="Arial"/>
          <w:color w:val="000000"/>
          <w:szCs w:val="22"/>
        </w:rPr>
        <w:t>tacija koja se prilaže uz zahtjev za sudjelovanje</w:t>
      </w:r>
      <w:r w:rsidR="004E35EF" w:rsidRPr="004E35EF">
        <w:rPr>
          <w:rFonts w:cs="Arial"/>
          <w:color w:val="000000"/>
          <w:szCs w:val="22"/>
        </w:rPr>
        <w:t xml:space="preserve"> mora biti na hrvatskom jeziku. U pojedinim slučajevima, dio popratne dokumentacije može biti i na nekom drugom jeziku, ali se u tom slučaju obavezno prilaže i prijevod ovlaštenog sudskog tumača za jezik s kojeg je prijevod izvršen.</w:t>
      </w:r>
    </w:p>
    <w:p w14:paraId="2BFB54F1" w14:textId="77777777" w:rsidR="0091210A" w:rsidRDefault="0091210A" w:rsidP="004E35EF">
      <w:pPr>
        <w:jc w:val="both"/>
        <w:rPr>
          <w:rFonts w:cs="Arial"/>
          <w:color w:val="000000"/>
          <w:szCs w:val="22"/>
        </w:rPr>
      </w:pPr>
    </w:p>
    <w:p w14:paraId="1371FC26" w14:textId="77777777" w:rsidR="00B42DD0" w:rsidRPr="004E35EF" w:rsidRDefault="00B42DD0" w:rsidP="004E35EF">
      <w:pPr>
        <w:jc w:val="both"/>
        <w:rPr>
          <w:rFonts w:cs="Arial"/>
          <w:color w:val="000000"/>
          <w:szCs w:val="22"/>
        </w:rPr>
      </w:pPr>
    </w:p>
    <w:p w14:paraId="63F67DA3" w14:textId="77777777" w:rsidR="004E35EF" w:rsidRPr="004E35EF" w:rsidRDefault="004E35EF" w:rsidP="00DE5F68">
      <w:pPr>
        <w:pStyle w:val="Naslov1"/>
      </w:pPr>
      <w:bookmarkStart w:id="72" w:name="_Toc465426921"/>
      <w:r w:rsidRPr="004E35EF">
        <w:t>Tajnost dokumentacije gospodarskih subjekata</w:t>
      </w:r>
      <w:bookmarkEnd w:id="72"/>
      <w:r w:rsidRPr="004E35EF">
        <w:t xml:space="preserve"> </w:t>
      </w:r>
    </w:p>
    <w:p w14:paraId="023EB920" w14:textId="77777777" w:rsidR="004E35EF" w:rsidRPr="004E35EF" w:rsidRDefault="004E35EF" w:rsidP="004E35EF">
      <w:pPr>
        <w:rPr>
          <w:rFonts w:cs="Arial"/>
          <w:szCs w:val="22"/>
        </w:rPr>
      </w:pPr>
    </w:p>
    <w:p w14:paraId="3B50AB1C" w14:textId="71079CA9" w:rsidR="004E35EF" w:rsidRPr="004E35EF" w:rsidRDefault="004E35EF" w:rsidP="004E35EF">
      <w:pPr>
        <w:jc w:val="both"/>
        <w:rPr>
          <w:rFonts w:cs="Arial"/>
          <w:color w:val="000000"/>
          <w:szCs w:val="22"/>
        </w:rPr>
      </w:pPr>
      <w:r w:rsidRPr="004E35EF">
        <w:rPr>
          <w:rFonts w:cs="Arial"/>
          <w:color w:val="000000"/>
          <w:szCs w:val="22"/>
        </w:rPr>
        <w:t>Ako gospodarski subjekt ozn</w:t>
      </w:r>
      <w:r w:rsidR="00925C2B">
        <w:rPr>
          <w:rFonts w:cs="Arial"/>
          <w:color w:val="000000"/>
          <w:szCs w:val="22"/>
        </w:rPr>
        <w:t>ačava određene podatke iz zahtjeva za sudjelovanje</w:t>
      </w:r>
      <w:r w:rsidRPr="004E35EF">
        <w:rPr>
          <w:rFonts w:cs="Arial"/>
          <w:color w:val="000000"/>
          <w:szCs w:val="22"/>
        </w:rPr>
        <w:t xml:space="preserve"> poslovnom tajnom, obvezan je temeljem članka 16. stavka 2. </w:t>
      </w:r>
      <w:r w:rsidR="00E25050">
        <w:rPr>
          <w:rFonts w:cs="Arial"/>
          <w:color w:val="000000"/>
          <w:szCs w:val="22"/>
        </w:rPr>
        <w:t>Zakona o javnoj nabavi, u zahtjevu za sudjelovanje</w:t>
      </w:r>
      <w:r w:rsidRPr="004E35EF">
        <w:rPr>
          <w:rFonts w:cs="Arial"/>
          <w:color w:val="000000"/>
          <w:szCs w:val="22"/>
        </w:rPr>
        <w:t xml:space="preserve"> navesti pravnu osnovu na temelju kojih su ti podaci tajni. </w:t>
      </w:r>
    </w:p>
    <w:p w14:paraId="20C12AA4" w14:textId="77777777" w:rsidR="004E35EF" w:rsidRPr="004E35EF" w:rsidRDefault="004E35EF" w:rsidP="004E35EF">
      <w:pPr>
        <w:jc w:val="both"/>
        <w:rPr>
          <w:rFonts w:cs="Arial"/>
          <w:color w:val="000000"/>
          <w:szCs w:val="22"/>
        </w:rPr>
      </w:pPr>
    </w:p>
    <w:p w14:paraId="2D8D9B6A" w14:textId="77777777" w:rsidR="0091210A" w:rsidRDefault="004E35EF" w:rsidP="0091210A">
      <w:pPr>
        <w:jc w:val="both"/>
        <w:rPr>
          <w:rFonts w:cs="Arial"/>
          <w:color w:val="000000"/>
          <w:szCs w:val="22"/>
        </w:rPr>
      </w:pPr>
      <w:r w:rsidRPr="004E35EF">
        <w:rPr>
          <w:rFonts w:cs="Arial"/>
          <w:color w:val="000000"/>
          <w:szCs w:val="22"/>
        </w:rPr>
        <w:t>Sukladno članku 16. stavku 3. Zakona o javnoj nabavi, gospodarski subjekti ne smiju u postupku javne nabave označiti tajnim podatke o jediničnim cijenama, iznosima pojedine stavke, cijeni ponude te podatke iz ponude u vezi s kriterijima za odabir ekonomski najpovoljnije ponude.</w:t>
      </w:r>
    </w:p>
    <w:p w14:paraId="5691BB58" w14:textId="77777777" w:rsidR="00B42DD0" w:rsidRDefault="00B42DD0" w:rsidP="007451E1">
      <w:pPr>
        <w:jc w:val="both"/>
        <w:rPr>
          <w:rFonts w:cs="Arial"/>
          <w:color w:val="000000"/>
          <w:szCs w:val="22"/>
        </w:rPr>
      </w:pPr>
    </w:p>
    <w:p w14:paraId="6FD2A261" w14:textId="234983E5" w:rsidR="00DF3638" w:rsidRPr="00193881" w:rsidRDefault="00193881" w:rsidP="00193881">
      <w:pPr>
        <w:pStyle w:val="Naslov1"/>
      </w:pPr>
      <w:bookmarkStart w:id="73" w:name="_Toc465426922"/>
      <w:r w:rsidRPr="00193881">
        <w:t>Dokumenti koji će se tražiti u drugom stupnju ograničenog postupka javne nabave:</w:t>
      </w:r>
      <w:bookmarkEnd w:id="73"/>
    </w:p>
    <w:p w14:paraId="30E53A24" w14:textId="77777777" w:rsidR="00C02920" w:rsidRDefault="00C02920" w:rsidP="00C02920">
      <w:pPr>
        <w:pStyle w:val="Odlomakpopisa"/>
        <w:ind w:left="480"/>
        <w:jc w:val="both"/>
        <w:rPr>
          <w:rFonts w:ascii="Arial" w:hAnsi="Arial" w:cs="Arial"/>
          <w:b/>
          <w:color w:val="000000"/>
          <w:sz w:val="22"/>
          <w:szCs w:val="22"/>
        </w:rPr>
      </w:pPr>
    </w:p>
    <w:p w14:paraId="3E99D466" w14:textId="4B5808EE" w:rsidR="00C02920" w:rsidRPr="003D3E2A" w:rsidRDefault="00E621D0" w:rsidP="004138CE">
      <w:pPr>
        <w:pStyle w:val="Naslov1"/>
        <w:numPr>
          <w:ilvl w:val="0"/>
          <w:numId w:val="0"/>
        </w:numPr>
      </w:pPr>
      <w:bookmarkStart w:id="74" w:name="_Toc465426923"/>
      <w:r>
        <w:t>25</w:t>
      </w:r>
      <w:r w:rsidR="00DE5F68">
        <w:t>.1.</w:t>
      </w:r>
      <w:r w:rsidR="00C02920" w:rsidRPr="003D3E2A">
        <w:t xml:space="preserve"> Jamstvo za ozbiljnost ponude</w:t>
      </w:r>
      <w:bookmarkEnd w:id="74"/>
    </w:p>
    <w:p w14:paraId="7D503577" w14:textId="77777777" w:rsidR="00DF3638" w:rsidRPr="009D7836" w:rsidRDefault="00DF3638" w:rsidP="00F61106">
      <w:pPr>
        <w:pStyle w:val="Naslov1"/>
        <w:numPr>
          <w:ilvl w:val="0"/>
          <w:numId w:val="0"/>
        </w:numPr>
        <w:rPr>
          <w:b/>
          <w:color w:val="000000"/>
          <w:u w:val="single"/>
        </w:rPr>
      </w:pPr>
    </w:p>
    <w:p w14:paraId="27E41D20" w14:textId="1C02B9D1" w:rsidR="00DF3638" w:rsidRPr="009D7836" w:rsidRDefault="00DF3638" w:rsidP="00DF3638">
      <w:pPr>
        <w:widowControl w:val="0"/>
        <w:autoSpaceDE w:val="0"/>
        <w:autoSpaceDN w:val="0"/>
        <w:adjustRightInd w:val="0"/>
        <w:jc w:val="both"/>
        <w:rPr>
          <w:rFonts w:cs="Arial"/>
          <w:color w:val="000000"/>
          <w:szCs w:val="22"/>
        </w:rPr>
      </w:pPr>
      <w:r w:rsidRPr="00C02920">
        <w:rPr>
          <w:rFonts w:cs="Arial"/>
          <w:color w:val="000000"/>
          <w:szCs w:val="22"/>
        </w:rPr>
        <w:t xml:space="preserve">U drugom stupnju ograničenog postupka javne nabave od odabranih natjecatelja tražiti će </w:t>
      </w:r>
      <w:r w:rsidRPr="009D7836">
        <w:rPr>
          <w:rFonts w:cs="Arial"/>
          <w:color w:val="000000"/>
          <w:szCs w:val="22"/>
        </w:rPr>
        <w:t>se dostava jamstva za ozbiljnost ponude</w:t>
      </w:r>
      <w:r w:rsidRPr="004834F5">
        <w:rPr>
          <w:rFonts w:cs="Arial"/>
          <w:color w:val="000000" w:themeColor="text1"/>
          <w:szCs w:val="22"/>
        </w:rPr>
        <w:t xml:space="preserve">, u obliku zadužnice ili bjanko </w:t>
      </w:r>
      <w:r w:rsidRPr="004F16E5">
        <w:rPr>
          <w:rFonts w:cs="Arial"/>
          <w:color w:val="000000" w:themeColor="text1"/>
          <w:szCs w:val="22"/>
          <w:shd w:val="clear" w:color="auto" w:fill="FFFFFF" w:themeFill="background1"/>
        </w:rPr>
        <w:t>zadužnice</w:t>
      </w:r>
      <w:r w:rsidRPr="009D7836">
        <w:rPr>
          <w:rFonts w:cs="Arial"/>
          <w:color w:val="000000"/>
          <w:szCs w:val="22"/>
        </w:rPr>
        <w:t>, za svaku grupu predmeta nabave u apsolutnom iznosu ( ne više od 5% procijenjene vrijednosti) .</w:t>
      </w:r>
    </w:p>
    <w:p w14:paraId="20D56B52" w14:textId="77777777" w:rsidR="00C02920" w:rsidRDefault="00C02920" w:rsidP="00C02920">
      <w:pPr>
        <w:widowControl w:val="0"/>
        <w:tabs>
          <w:tab w:val="left" w:pos="0"/>
          <w:tab w:val="left" w:pos="284"/>
        </w:tabs>
        <w:autoSpaceDE w:val="0"/>
        <w:autoSpaceDN w:val="0"/>
        <w:adjustRightInd w:val="0"/>
        <w:jc w:val="both"/>
        <w:rPr>
          <w:rFonts w:cs="Arial"/>
          <w:color w:val="000000"/>
          <w:szCs w:val="22"/>
        </w:rPr>
      </w:pPr>
    </w:p>
    <w:p w14:paraId="2E2FA015" w14:textId="2428146E" w:rsidR="00DF3638" w:rsidRPr="003D3E2A" w:rsidRDefault="004F16E5" w:rsidP="00DE5F68">
      <w:pPr>
        <w:pStyle w:val="Naslov1"/>
        <w:numPr>
          <w:ilvl w:val="0"/>
          <w:numId w:val="0"/>
        </w:numPr>
      </w:pPr>
      <w:bookmarkStart w:id="75" w:name="_Toc465426924"/>
      <w:r>
        <w:t>25.2</w:t>
      </w:r>
      <w:r w:rsidR="00DE5F68">
        <w:t xml:space="preserve">. </w:t>
      </w:r>
      <w:r w:rsidR="0015188D">
        <w:t xml:space="preserve">Jamstvo za </w:t>
      </w:r>
      <w:r w:rsidR="00731A6D">
        <w:t>izvršavanje</w:t>
      </w:r>
      <w:r w:rsidR="00DF3638" w:rsidRPr="003D3E2A">
        <w:t xml:space="preserve"> okvirnog sporazuma</w:t>
      </w:r>
      <w:bookmarkEnd w:id="75"/>
    </w:p>
    <w:p w14:paraId="753E13C9" w14:textId="1A9B2784" w:rsidR="00DF3638" w:rsidRPr="009D7836" w:rsidRDefault="00DF3638" w:rsidP="00DF3638">
      <w:pPr>
        <w:widowControl w:val="0"/>
        <w:autoSpaceDE w:val="0"/>
        <w:autoSpaceDN w:val="0"/>
        <w:adjustRightInd w:val="0"/>
        <w:jc w:val="both"/>
        <w:rPr>
          <w:rFonts w:cs="Arial"/>
          <w:b/>
          <w:color w:val="000000"/>
          <w:szCs w:val="22"/>
        </w:rPr>
      </w:pPr>
      <w:r w:rsidRPr="009D7836">
        <w:rPr>
          <w:rFonts w:cs="Arial"/>
          <w:b/>
          <w:color w:val="000000"/>
          <w:szCs w:val="22"/>
        </w:rPr>
        <w:t xml:space="preserve"> </w:t>
      </w:r>
      <w:r w:rsidR="00DE5F68">
        <w:rPr>
          <w:rFonts w:cs="Arial"/>
          <w:b/>
          <w:color w:val="000000"/>
          <w:szCs w:val="22"/>
        </w:rPr>
        <w:t xml:space="preserve"> </w:t>
      </w:r>
    </w:p>
    <w:p w14:paraId="394F2484" w14:textId="0957C42A" w:rsidR="00B66BE1" w:rsidRDefault="00DF3638" w:rsidP="00DF3638">
      <w:pPr>
        <w:widowControl w:val="0"/>
        <w:autoSpaceDE w:val="0"/>
        <w:autoSpaceDN w:val="0"/>
        <w:adjustRightInd w:val="0"/>
        <w:jc w:val="both"/>
        <w:rPr>
          <w:rFonts w:cs="Arial"/>
          <w:color w:val="000000"/>
          <w:szCs w:val="22"/>
        </w:rPr>
      </w:pPr>
      <w:r w:rsidRPr="00C02920">
        <w:rPr>
          <w:rFonts w:cs="Arial"/>
          <w:color w:val="000000"/>
          <w:szCs w:val="22"/>
        </w:rPr>
        <w:t>U drugom stupnju ograničenog postupka</w:t>
      </w:r>
      <w:r w:rsidR="00577F81" w:rsidRPr="00C02920">
        <w:rPr>
          <w:rFonts w:cs="Arial"/>
          <w:color w:val="000000"/>
          <w:szCs w:val="22"/>
        </w:rPr>
        <w:t xml:space="preserve"> javne nabave odabrani natjecatelji biti će obvez</w:t>
      </w:r>
      <w:r w:rsidRPr="00C02920">
        <w:rPr>
          <w:rFonts w:cs="Arial"/>
          <w:color w:val="000000"/>
          <w:szCs w:val="22"/>
        </w:rPr>
        <w:t>n</w:t>
      </w:r>
      <w:r w:rsidR="00577F81" w:rsidRPr="00C02920">
        <w:rPr>
          <w:rFonts w:cs="Arial"/>
          <w:color w:val="000000"/>
          <w:szCs w:val="22"/>
        </w:rPr>
        <w:t>i</w:t>
      </w:r>
      <w:r w:rsidRPr="009D7836">
        <w:rPr>
          <w:rFonts w:cs="Arial"/>
          <w:color w:val="000000"/>
          <w:szCs w:val="22"/>
        </w:rPr>
        <w:t xml:space="preserve"> u roku od 10 (deset) dana od dana potpisivanja okvirnog sporazuma dostaviti jamstvo za </w:t>
      </w:r>
      <w:r w:rsidR="00CE432A">
        <w:rPr>
          <w:rFonts w:cs="Arial"/>
          <w:color w:val="000000"/>
          <w:szCs w:val="22"/>
        </w:rPr>
        <w:t>izvršavanje</w:t>
      </w:r>
      <w:r w:rsidRPr="009D7836">
        <w:rPr>
          <w:rFonts w:cs="Arial"/>
          <w:color w:val="000000"/>
          <w:szCs w:val="22"/>
        </w:rPr>
        <w:t xml:space="preserve"> okvirnog sporazuma, </w:t>
      </w:r>
      <w:r w:rsidRPr="004834F5">
        <w:rPr>
          <w:rFonts w:cs="Arial"/>
          <w:color w:val="000000" w:themeColor="text1"/>
          <w:szCs w:val="22"/>
        </w:rPr>
        <w:t xml:space="preserve">u obliku zadužnice ili bjanko zadužnice, </w:t>
      </w:r>
      <w:r w:rsidR="00B66BE1" w:rsidRPr="004834F5">
        <w:rPr>
          <w:rFonts w:cs="Arial"/>
          <w:color w:val="000000" w:themeColor="text1"/>
          <w:szCs w:val="22"/>
        </w:rPr>
        <w:t>u</w:t>
      </w:r>
      <w:r w:rsidR="00B66BE1" w:rsidRPr="002A2309">
        <w:rPr>
          <w:rFonts w:cs="Arial"/>
          <w:szCs w:val="22"/>
        </w:rPr>
        <w:t xml:space="preserve"> visini 10 % (deset posto) od ukupne vrijednosti okvirnog sporazuma za pojedinu grupu, s pripadajućim PDV-om</w:t>
      </w:r>
      <w:r w:rsidR="00B66BE1">
        <w:rPr>
          <w:rFonts w:cs="Arial"/>
          <w:szCs w:val="22"/>
        </w:rPr>
        <w:t>.</w:t>
      </w:r>
    </w:p>
    <w:p w14:paraId="142D7ABE" w14:textId="77777777" w:rsidR="00B66BE1" w:rsidRDefault="00B66BE1" w:rsidP="00DF3638">
      <w:pPr>
        <w:widowControl w:val="0"/>
        <w:autoSpaceDE w:val="0"/>
        <w:autoSpaceDN w:val="0"/>
        <w:adjustRightInd w:val="0"/>
        <w:jc w:val="both"/>
        <w:rPr>
          <w:rFonts w:cs="Arial"/>
          <w:color w:val="000000"/>
          <w:szCs w:val="22"/>
        </w:rPr>
      </w:pPr>
    </w:p>
    <w:p w14:paraId="2CC7CDE6" w14:textId="77777777" w:rsidR="00B66BE1" w:rsidRPr="002A2309" w:rsidRDefault="00B66BE1" w:rsidP="00B66BE1">
      <w:pPr>
        <w:autoSpaceDE w:val="0"/>
        <w:autoSpaceDN w:val="0"/>
        <w:adjustRightInd w:val="0"/>
        <w:jc w:val="both"/>
        <w:rPr>
          <w:rFonts w:cs="Arial"/>
          <w:szCs w:val="22"/>
        </w:rPr>
      </w:pPr>
      <w:r w:rsidRPr="002A2309">
        <w:rPr>
          <w:rFonts w:cs="Arial"/>
          <w:bCs/>
          <w:szCs w:val="22"/>
        </w:rPr>
        <w:t>Naručitelj će jamstvo za izvršenje okvirnog sporazuma, sukladno</w:t>
      </w:r>
      <w:r w:rsidRPr="002A2309">
        <w:rPr>
          <w:rFonts w:cs="Arial"/>
          <w:szCs w:val="22"/>
        </w:rPr>
        <w:t xml:space="preserve"> članku 76. točki 3. Zakona o javnoj nabavi, </w:t>
      </w:r>
      <w:r w:rsidRPr="002A2309">
        <w:rPr>
          <w:rFonts w:cs="Arial"/>
          <w:bCs/>
          <w:szCs w:val="22"/>
        </w:rPr>
        <w:t xml:space="preserve">naplatiti </w:t>
      </w:r>
      <w:r w:rsidRPr="002A2309">
        <w:rPr>
          <w:rFonts w:cs="Arial"/>
          <w:szCs w:val="22"/>
        </w:rPr>
        <w:t>za slučaj:</w:t>
      </w:r>
    </w:p>
    <w:p w14:paraId="0832CB72" w14:textId="77777777" w:rsidR="00B66BE1" w:rsidRPr="002A2309" w:rsidRDefault="00B66BE1" w:rsidP="0040134F">
      <w:pPr>
        <w:numPr>
          <w:ilvl w:val="0"/>
          <w:numId w:val="22"/>
        </w:numPr>
        <w:jc w:val="both"/>
        <w:rPr>
          <w:rFonts w:cs="Arial"/>
          <w:szCs w:val="22"/>
        </w:rPr>
      </w:pPr>
      <w:r w:rsidRPr="002A2309">
        <w:rPr>
          <w:rFonts w:cs="Arial"/>
          <w:szCs w:val="22"/>
        </w:rPr>
        <w:lastRenderedPageBreak/>
        <w:t>neizvršavanja okvirnog sporazuma, odnosno odbijanja zaključivanja ugovora o javnoj nabavi na temelju okvirnog sporazuma od strane odabranog ponuditelja.</w:t>
      </w:r>
    </w:p>
    <w:p w14:paraId="1CCDFE27" w14:textId="7B653D37" w:rsidR="00577F81" w:rsidRPr="009D7836" w:rsidRDefault="00577F81" w:rsidP="00DF3638">
      <w:pPr>
        <w:widowControl w:val="0"/>
        <w:autoSpaceDE w:val="0"/>
        <w:autoSpaceDN w:val="0"/>
        <w:adjustRightInd w:val="0"/>
        <w:jc w:val="both"/>
        <w:rPr>
          <w:rFonts w:cs="Arial"/>
          <w:color w:val="000000"/>
          <w:szCs w:val="22"/>
        </w:rPr>
      </w:pPr>
    </w:p>
    <w:p w14:paraId="7C9F3B12" w14:textId="73D463C1" w:rsidR="00470786" w:rsidRPr="00CB4AB4" w:rsidRDefault="004F16E5" w:rsidP="004138CE">
      <w:pPr>
        <w:pStyle w:val="Naslov1"/>
        <w:numPr>
          <w:ilvl w:val="0"/>
          <w:numId w:val="0"/>
        </w:numPr>
      </w:pPr>
      <w:bookmarkStart w:id="76" w:name="_Toc465426925"/>
      <w:r>
        <w:t>25</w:t>
      </w:r>
      <w:r w:rsidR="004138CE">
        <w:t xml:space="preserve">.3. </w:t>
      </w:r>
      <w:r w:rsidR="00470786" w:rsidRPr="00CB4AB4">
        <w:t>Izjava o jamstvu o osiguranju za pokriće odgovornosti iz djelatnosti</w:t>
      </w:r>
      <w:bookmarkEnd w:id="76"/>
      <w:r w:rsidR="005C258F" w:rsidRPr="00CB4AB4">
        <w:t xml:space="preserve"> </w:t>
      </w:r>
    </w:p>
    <w:p w14:paraId="5B5070D5" w14:textId="77777777" w:rsidR="00470786" w:rsidRPr="00DD4702" w:rsidRDefault="00470786" w:rsidP="00470786">
      <w:pPr>
        <w:rPr>
          <w:highlight w:val="yellow"/>
        </w:rPr>
      </w:pPr>
    </w:p>
    <w:p w14:paraId="4A557594" w14:textId="5D13524E" w:rsidR="00470786" w:rsidRDefault="00470786" w:rsidP="00470786">
      <w:pPr>
        <w:autoSpaceDE w:val="0"/>
        <w:autoSpaceDN w:val="0"/>
        <w:adjustRightInd w:val="0"/>
        <w:jc w:val="both"/>
        <w:rPr>
          <w:rFonts w:cs="Arial"/>
          <w:szCs w:val="20"/>
          <w:lang w:eastAsia="en-US"/>
        </w:rPr>
      </w:pPr>
      <w:r w:rsidRPr="009D7836">
        <w:rPr>
          <w:rFonts w:cs="Arial"/>
          <w:spacing w:val="-2"/>
          <w:szCs w:val="20"/>
          <w:lang w:eastAsia="en-US"/>
        </w:rPr>
        <w:t>U drugom stupnju ogr</w:t>
      </w:r>
      <w:r w:rsidR="009C518F">
        <w:rPr>
          <w:rFonts w:cs="Arial"/>
          <w:spacing w:val="-2"/>
          <w:szCs w:val="20"/>
          <w:lang w:eastAsia="en-US"/>
        </w:rPr>
        <w:t>aničenog postupka javne nabave N</w:t>
      </w:r>
      <w:r w:rsidRPr="009D7836">
        <w:rPr>
          <w:rFonts w:cs="Arial"/>
          <w:spacing w:val="-2"/>
          <w:szCs w:val="20"/>
          <w:lang w:eastAsia="en-US"/>
        </w:rPr>
        <w:t xml:space="preserve">aručitelj će propisati da će odabrani natjecatelji biti obvezni u ponudi </w:t>
      </w:r>
      <w:r w:rsidRPr="009D7836">
        <w:rPr>
          <w:rFonts w:cs="Arial"/>
          <w:szCs w:val="20"/>
          <w:lang w:eastAsia="en-US"/>
        </w:rPr>
        <w:t>dostaviti Izjavu o jamstvu o osiguranju za pokriće odgovornosti iz zaštitarske djelatnosti za otklanjanje štete koja može nastati u vezi s obavljanjem zaštitarske djelatnosti.</w:t>
      </w:r>
      <w:r w:rsidRPr="009D7836">
        <w:rPr>
          <w:rFonts w:cs="Arial"/>
          <w:sz w:val="24"/>
          <w:szCs w:val="22"/>
        </w:rPr>
        <w:t xml:space="preserve"> </w:t>
      </w:r>
      <w:r w:rsidRPr="009D7836">
        <w:rPr>
          <w:rFonts w:cs="Arial"/>
          <w:szCs w:val="20"/>
          <w:lang w:eastAsia="en-US"/>
        </w:rPr>
        <w:t>Izjavom će</w:t>
      </w:r>
      <w:r w:rsidR="002B5B17">
        <w:rPr>
          <w:rFonts w:cs="Arial"/>
          <w:szCs w:val="20"/>
          <w:lang w:eastAsia="en-US"/>
        </w:rPr>
        <w:t xml:space="preserve"> potvrditi da</w:t>
      </w:r>
      <w:r w:rsidRPr="009D7836">
        <w:rPr>
          <w:rFonts w:cs="Arial"/>
          <w:szCs w:val="20"/>
          <w:lang w:eastAsia="en-US"/>
        </w:rPr>
        <w:t xml:space="preserve"> ukoliko njegov</w:t>
      </w:r>
      <w:r w:rsidR="002B5B17">
        <w:rPr>
          <w:rFonts w:cs="Arial"/>
          <w:szCs w:val="20"/>
          <w:lang w:eastAsia="en-US"/>
        </w:rPr>
        <w:t>a</w:t>
      </w:r>
      <w:r w:rsidR="00D32CC7">
        <w:rPr>
          <w:rFonts w:cs="Arial"/>
          <w:szCs w:val="20"/>
          <w:lang w:eastAsia="en-US"/>
        </w:rPr>
        <w:t xml:space="preserve"> ponuda</w:t>
      </w:r>
      <w:r w:rsidRPr="009D7836">
        <w:rPr>
          <w:rFonts w:cs="Arial"/>
          <w:szCs w:val="20"/>
          <w:lang w:eastAsia="en-US"/>
        </w:rPr>
        <w:t xml:space="preserve"> </w:t>
      </w:r>
      <w:r w:rsidR="002B5B17">
        <w:rPr>
          <w:rFonts w:cs="Arial"/>
          <w:szCs w:val="20"/>
          <w:lang w:eastAsia="en-US"/>
        </w:rPr>
        <w:t>bude odabrana</w:t>
      </w:r>
      <w:r w:rsidR="00D32CC7">
        <w:rPr>
          <w:rFonts w:cs="Arial"/>
          <w:szCs w:val="20"/>
          <w:lang w:eastAsia="en-US"/>
        </w:rPr>
        <w:t xml:space="preserve"> kao najpovoljnija</w:t>
      </w:r>
      <w:r w:rsidR="00DD4702" w:rsidRPr="009D7836">
        <w:rPr>
          <w:rFonts w:cs="Arial"/>
          <w:szCs w:val="20"/>
          <w:lang w:eastAsia="en-US"/>
        </w:rPr>
        <w:t>,</w:t>
      </w:r>
      <w:r w:rsidRPr="009D7836">
        <w:rPr>
          <w:rFonts w:cs="Arial"/>
          <w:szCs w:val="20"/>
          <w:lang w:eastAsia="en-US"/>
        </w:rPr>
        <w:t xml:space="preserve"> </w:t>
      </w:r>
      <w:r w:rsidR="00DD4702" w:rsidRPr="009D7836">
        <w:rPr>
          <w:rFonts w:cs="Arial"/>
          <w:szCs w:val="20"/>
          <w:lang w:eastAsia="en-US"/>
        </w:rPr>
        <w:t xml:space="preserve">u roku 10 dana od dana obostranog potpisivanja </w:t>
      </w:r>
      <w:r w:rsidRPr="009D7836">
        <w:rPr>
          <w:rFonts w:cs="Arial"/>
          <w:szCs w:val="20"/>
          <w:lang w:eastAsia="en-US"/>
        </w:rPr>
        <w:t xml:space="preserve"> </w:t>
      </w:r>
      <w:r w:rsidR="00DD4702" w:rsidRPr="009D7836">
        <w:rPr>
          <w:rFonts w:cs="Arial"/>
          <w:szCs w:val="20"/>
          <w:lang w:eastAsia="en-US"/>
        </w:rPr>
        <w:t xml:space="preserve">pojedinačnog ugovora s pojedinačnim Korisnikom, </w:t>
      </w:r>
      <w:r w:rsidRPr="009D7836">
        <w:rPr>
          <w:rFonts w:cs="Arial"/>
          <w:szCs w:val="20"/>
          <w:lang w:eastAsia="en-US"/>
        </w:rPr>
        <w:t xml:space="preserve">dostaviti </w:t>
      </w:r>
      <w:r w:rsidR="00DD4702" w:rsidRPr="009D7836">
        <w:rPr>
          <w:rFonts w:cs="Arial"/>
          <w:szCs w:val="20"/>
          <w:lang w:eastAsia="en-US"/>
        </w:rPr>
        <w:t xml:space="preserve">svakom Korisniku </w:t>
      </w:r>
      <w:r w:rsidRPr="009D7836">
        <w:rPr>
          <w:rFonts w:cs="Arial"/>
          <w:szCs w:val="20"/>
          <w:lang w:eastAsia="en-US"/>
        </w:rPr>
        <w:t>policu os</w:t>
      </w:r>
      <w:r w:rsidR="002B5B17">
        <w:rPr>
          <w:rFonts w:cs="Arial"/>
          <w:szCs w:val="20"/>
          <w:lang w:eastAsia="en-US"/>
        </w:rPr>
        <w:t xml:space="preserve">iguranja za pokriće odgovornosti iz zaštitarske </w:t>
      </w:r>
      <w:r w:rsidRPr="009D7836">
        <w:rPr>
          <w:rFonts w:cs="Arial"/>
          <w:szCs w:val="20"/>
          <w:lang w:eastAsia="en-US"/>
        </w:rPr>
        <w:t xml:space="preserve">djelatnosti za otklanjanje štete koja može nastati u vezi s obavljanjem </w:t>
      </w:r>
      <w:r w:rsidR="002B5B17">
        <w:rPr>
          <w:rFonts w:cs="Arial"/>
          <w:szCs w:val="20"/>
          <w:lang w:eastAsia="en-US"/>
        </w:rPr>
        <w:t>iste</w:t>
      </w:r>
      <w:r w:rsidRPr="009D7836">
        <w:rPr>
          <w:rFonts w:cs="Arial"/>
          <w:szCs w:val="20"/>
          <w:lang w:eastAsia="en-US"/>
        </w:rPr>
        <w:t>, s iznosom osiguranja po štetnom događaju od najmanje 50% ukupne vrijednos</w:t>
      </w:r>
      <w:r w:rsidR="00E070BF">
        <w:rPr>
          <w:rFonts w:cs="Arial"/>
          <w:szCs w:val="20"/>
          <w:lang w:eastAsia="en-US"/>
        </w:rPr>
        <w:t xml:space="preserve">ti ugovora (s </w:t>
      </w:r>
      <w:r w:rsidRPr="009D7836">
        <w:rPr>
          <w:rFonts w:cs="Arial"/>
          <w:szCs w:val="20"/>
          <w:lang w:eastAsia="en-US"/>
        </w:rPr>
        <w:t>PDV) i agregatnim limitom od najmanje 100% ukupne vrijedno</w:t>
      </w:r>
      <w:r w:rsidR="00E070BF">
        <w:rPr>
          <w:rFonts w:cs="Arial"/>
          <w:szCs w:val="20"/>
          <w:lang w:eastAsia="en-US"/>
        </w:rPr>
        <w:t xml:space="preserve">sti ugovora (s PDV), i s rokom </w:t>
      </w:r>
      <w:r w:rsidRPr="009D7836">
        <w:rPr>
          <w:rFonts w:cs="Arial"/>
          <w:szCs w:val="20"/>
          <w:lang w:eastAsia="en-US"/>
        </w:rPr>
        <w:t>trajanja za sve vrijeme važenja ugovora o javnoj nabavi.</w:t>
      </w:r>
      <w:r w:rsidR="002B5B17">
        <w:rPr>
          <w:rFonts w:cs="Arial"/>
          <w:szCs w:val="20"/>
          <w:lang w:eastAsia="en-US"/>
        </w:rPr>
        <w:t xml:space="preserve"> Navedeno traženje temelji s</w:t>
      </w:r>
      <w:r w:rsidR="00E070BF">
        <w:rPr>
          <w:rFonts w:cs="Arial"/>
          <w:szCs w:val="20"/>
          <w:lang w:eastAsia="en-US"/>
        </w:rPr>
        <w:t>e na</w:t>
      </w:r>
      <w:r w:rsidR="002B5B17" w:rsidRPr="009D7836">
        <w:rPr>
          <w:rFonts w:cs="Arial"/>
          <w:szCs w:val="20"/>
          <w:lang w:eastAsia="en-US"/>
        </w:rPr>
        <w:t xml:space="preserve"> članku 76. stavak 1. točka 6.</w:t>
      </w:r>
      <w:r w:rsidR="002B5B17">
        <w:rPr>
          <w:rFonts w:cs="Arial"/>
          <w:szCs w:val="20"/>
          <w:lang w:eastAsia="en-US"/>
        </w:rPr>
        <w:t xml:space="preserve"> </w:t>
      </w:r>
      <w:r w:rsidR="002B5B17" w:rsidRPr="009D7836">
        <w:rPr>
          <w:rFonts w:cs="Arial"/>
          <w:szCs w:val="20"/>
          <w:lang w:eastAsia="en-US"/>
        </w:rPr>
        <w:t>Zakona o javnoj nabavi i članku 9. stavak 1. Zakona o privatnoj zaštiti</w:t>
      </w:r>
      <w:r w:rsidR="002B5B17">
        <w:rPr>
          <w:rFonts w:cs="Arial"/>
          <w:szCs w:val="20"/>
          <w:lang w:eastAsia="en-US"/>
        </w:rPr>
        <w:t xml:space="preserve">.  </w:t>
      </w:r>
    </w:p>
    <w:p w14:paraId="75BE8014" w14:textId="2A535958" w:rsidR="00470786" w:rsidRDefault="00470786" w:rsidP="00470786">
      <w:pPr>
        <w:tabs>
          <w:tab w:val="left" w:pos="709"/>
        </w:tabs>
        <w:spacing w:after="60"/>
        <w:jc w:val="both"/>
        <w:rPr>
          <w:szCs w:val="20"/>
          <w:lang w:eastAsia="en-US"/>
        </w:rPr>
      </w:pPr>
      <w:r w:rsidRPr="009D7836">
        <w:rPr>
          <w:szCs w:val="20"/>
          <w:lang w:eastAsia="en-US"/>
        </w:rPr>
        <w:t xml:space="preserve">Predložak obrasca </w:t>
      </w:r>
      <w:r w:rsidRPr="009D7836">
        <w:rPr>
          <w:i/>
          <w:szCs w:val="20"/>
          <w:lang w:eastAsia="en-US"/>
        </w:rPr>
        <w:t xml:space="preserve">Izjave jamstvu o osiguranju za pokriće odgovornosti iz djelatnosti </w:t>
      </w:r>
      <w:r w:rsidR="00DD4702" w:rsidRPr="009D7836">
        <w:rPr>
          <w:szCs w:val="20"/>
          <w:lang w:eastAsia="en-US"/>
        </w:rPr>
        <w:t>biti će dostupan odabranim natjecateljima u drugom stupnju ograničenog postupka.</w:t>
      </w:r>
    </w:p>
    <w:p w14:paraId="592E617F" w14:textId="77777777" w:rsidR="00C02920" w:rsidRDefault="00C02920" w:rsidP="00470786">
      <w:pPr>
        <w:tabs>
          <w:tab w:val="left" w:pos="709"/>
        </w:tabs>
        <w:spacing w:after="60"/>
        <w:jc w:val="both"/>
        <w:rPr>
          <w:szCs w:val="20"/>
          <w:lang w:eastAsia="en-US"/>
        </w:rPr>
      </w:pPr>
    </w:p>
    <w:p w14:paraId="324AF244" w14:textId="271675FA" w:rsidR="00747676" w:rsidRPr="004834F5" w:rsidRDefault="00C02920" w:rsidP="00DE5F68">
      <w:pPr>
        <w:pStyle w:val="Naslov1"/>
      </w:pPr>
      <w:bookmarkStart w:id="77" w:name="_Toc465426926"/>
      <w:r w:rsidRPr="004834F5">
        <w:t>Dokumenti koji će se tražiti po sklopljenom okvirnom sporazumu, a prije sklapanja pojedinačnih ugovora</w:t>
      </w:r>
      <w:bookmarkEnd w:id="77"/>
      <w:r w:rsidRPr="004834F5">
        <w:t xml:space="preserve"> </w:t>
      </w:r>
    </w:p>
    <w:p w14:paraId="23B8B08B" w14:textId="77777777" w:rsidR="008F58E6" w:rsidRPr="008F58E6" w:rsidRDefault="008F58E6" w:rsidP="008F58E6">
      <w:pPr>
        <w:rPr>
          <w:lang w:eastAsia="en-US"/>
        </w:rPr>
      </w:pPr>
    </w:p>
    <w:p w14:paraId="5819A86B" w14:textId="24320FA2" w:rsidR="00CA3765" w:rsidRDefault="00CA3765" w:rsidP="00CA3765">
      <w:pPr>
        <w:jc w:val="both"/>
        <w:rPr>
          <w:rFonts w:cs="Arial"/>
          <w:color w:val="000000"/>
          <w:szCs w:val="22"/>
        </w:rPr>
      </w:pPr>
      <w:r w:rsidRPr="00CB4AB4">
        <w:rPr>
          <w:rFonts w:cs="Arial"/>
          <w:szCs w:val="22"/>
        </w:rPr>
        <w:t>U grupama predmeta nabave u kojima je u okviru pružanja usluge tjelesne zaštite  predviđeno da istu obavlja naoružani zaštitar</w:t>
      </w:r>
      <w:r w:rsidR="008F58E6" w:rsidRPr="00CB4AB4">
        <w:rPr>
          <w:rFonts w:cs="Arial"/>
          <w:szCs w:val="22"/>
        </w:rPr>
        <w:t xml:space="preserve"> (1. i 2. grupa)</w:t>
      </w:r>
      <w:r w:rsidRPr="00CB4AB4">
        <w:rPr>
          <w:rFonts w:cs="Arial"/>
          <w:szCs w:val="22"/>
        </w:rPr>
        <w:t xml:space="preserve">, nakon sklopljenog okvirnog sporazuma, a prije sklapanja pojedinačnog/ih ugovora odabrani ponuditelj </w:t>
      </w:r>
      <w:r w:rsidR="004138CE">
        <w:rPr>
          <w:rFonts w:cs="Arial"/>
          <w:szCs w:val="22"/>
        </w:rPr>
        <w:t xml:space="preserve">dužan je </w:t>
      </w:r>
      <w:r w:rsidRPr="00CB4AB4">
        <w:rPr>
          <w:rFonts w:cs="Arial"/>
          <w:szCs w:val="22"/>
        </w:rPr>
        <w:t xml:space="preserve"> ishoditi prethodno rješenje nadležne policijske uprave kojim se ponuditelju odobrava obavljanju ovih poslova uz uporabu vatrenog oružja na objektima koji se štite, a sve sukladno članku 40. Zakona o</w:t>
      </w:r>
      <w:r w:rsidR="00747676" w:rsidRPr="00CB4AB4">
        <w:rPr>
          <w:rFonts w:cs="Arial"/>
          <w:szCs w:val="22"/>
        </w:rPr>
        <w:t xml:space="preserve"> privatnoj zaštiti.</w:t>
      </w:r>
    </w:p>
    <w:p w14:paraId="68792CD3" w14:textId="77777777" w:rsidR="00CA3765" w:rsidRPr="00470786" w:rsidRDefault="00CA3765" w:rsidP="00470786">
      <w:pPr>
        <w:tabs>
          <w:tab w:val="left" w:pos="709"/>
        </w:tabs>
        <w:spacing w:after="60"/>
        <w:jc w:val="both"/>
        <w:rPr>
          <w:rFonts w:cs="Arial"/>
          <w:szCs w:val="20"/>
          <w:lang w:eastAsia="en-US"/>
        </w:rPr>
      </w:pPr>
    </w:p>
    <w:p w14:paraId="3906EC24" w14:textId="77777777" w:rsidR="00470786" w:rsidRPr="00470786" w:rsidRDefault="00470786" w:rsidP="00470786">
      <w:pPr>
        <w:autoSpaceDE w:val="0"/>
        <w:autoSpaceDN w:val="0"/>
        <w:adjustRightInd w:val="0"/>
        <w:jc w:val="both"/>
        <w:rPr>
          <w:rFonts w:cs="Arial"/>
          <w:szCs w:val="22"/>
        </w:rPr>
      </w:pPr>
    </w:p>
    <w:p w14:paraId="5116DA83" w14:textId="2AC23DD2" w:rsidR="004E35EF" w:rsidRPr="004E35EF" w:rsidRDefault="004E35EF" w:rsidP="00DE5F68">
      <w:pPr>
        <w:pStyle w:val="Naslov1"/>
      </w:pPr>
      <w:bookmarkStart w:id="78" w:name="_Toc325703366"/>
      <w:bookmarkStart w:id="79" w:name="_Toc332203281"/>
      <w:bookmarkStart w:id="80" w:name="_Toc409679444"/>
      <w:bookmarkStart w:id="81" w:name="_Toc465426927"/>
      <w:r w:rsidRPr="004E35EF">
        <w:t xml:space="preserve">Datum, vrijeme i mjesto dostave </w:t>
      </w:r>
      <w:bookmarkEnd w:id="78"/>
      <w:r w:rsidR="00B31E9B">
        <w:t>zahtjeva za sudjelovanje i o</w:t>
      </w:r>
      <w:r w:rsidRPr="004E35EF">
        <w:t xml:space="preserve">tvaranja </w:t>
      </w:r>
      <w:bookmarkEnd w:id="79"/>
      <w:bookmarkEnd w:id="80"/>
      <w:r w:rsidR="00B31E9B">
        <w:t xml:space="preserve">zahtjeva </w:t>
      </w:r>
      <w:r w:rsidR="00A11799">
        <w:t xml:space="preserve">za </w:t>
      </w:r>
      <w:r w:rsidR="00B31E9B">
        <w:t>sudjelovanje</w:t>
      </w:r>
      <w:bookmarkEnd w:id="81"/>
    </w:p>
    <w:p w14:paraId="74C9BD9C" w14:textId="77777777" w:rsidR="004E35EF" w:rsidRPr="004E35EF" w:rsidRDefault="004E35EF" w:rsidP="004E35EF">
      <w:pPr>
        <w:keepNext/>
        <w:outlineLvl w:val="1"/>
        <w:rPr>
          <w:rFonts w:cs="Arial"/>
          <w:b/>
          <w:bCs/>
          <w:color w:val="000000"/>
          <w:szCs w:val="22"/>
        </w:rPr>
      </w:pPr>
    </w:p>
    <w:p w14:paraId="7A7C0AB2" w14:textId="4F6B0C8B" w:rsidR="004E35EF" w:rsidRPr="004E35EF" w:rsidRDefault="00B31E9B" w:rsidP="004E35EF">
      <w:pPr>
        <w:tabs>
          <w:tab w:val="left" w:pos="480"/>
        </w:tabs>
        <w:jc w:val="both"/>
        <w:rPr>
          <w:rFonts w:cs="Arial"/>
          <w:color w:val="000000"/>
          <w:szCs w:val="22"/>
        </w:rPr>
      </w:pPr>
      <w:r>
        <w:rPr>
          <w:rFonts w:cs="Arial"/>
          <w:color w:val="000000"/>
          <w:szCs w:val="22"/>
        </w:rPr>
        <w:t>O</w:t>
      </w:r>
      <w:r w:rsidR="00E7735B">
        <w:rPr>
          <w:rFonts w:cs="Arial"/>
          <w:color w:val="000000"/>
          <w:szCs w:val="22"/>
        </w:rPr>
        <w:t>tvaranje zahtjeva za sudjelovanje</w:t>
      </w:r>
      <w:r w:rsidR="004E35EF" w:rsidRPr="004E35EF">
        <w:rPr>
          <w:rFonts w:cs="Arial"/>
          <w:color w:val="000000"/>
          <w:szCs w:val="22"/>
        </w:rPr>
        <w:t xml:space="preserve"> </w:t>
      </w:r>
      <w:r w:rsidR="004E35EF" w:rsidRPr="009506EA">
        <w:rPr>
          <w:rFonts w:cs="Arial"/>
          <w:color w:val="000000"/>
          <w:szCs w:val="22"/>
        </w:rPr>
        <w:t xml:space="preserve">održat će </w:t>
      </w:r>
      <w:r w:rsidR="004E35EF" w:rsidRPr="007D1BA4">
        <w:rPr>
          <w:rFonts w:cs="Arial"/>
          <w:szCs w:val="22"/>
        </w:rPr>
        <w:t xml:space="preserve">se </w:t>
      </w:r>
      <w:r w:rsidR="00ED4500" w:rsidRPr="00CB4AB4">
        <w:rPr>
          <w:rFonts w:cs="Arial"/>
          <w:b/>
          <w:bCs/>
          <w:szCs w:val="22"/>
        </w:rPr>
        <w:t>_______</w:t>
      </w:r>
      <w:r w:rsidR="004E35EF" w:rsidRPr="007D1BA4">
        <w:rPr>
          <w:rFonts w:cs="Arial"/>
          <w:szCs w:val="22"/>
        </w:rPr>
        <w:t xml:space="preserve"> </w:t>
      </w:r>
      <w:r w:rsidR="008423ED">
        <w:rPr>
          <w:rFonts w:cs="Arial"/>
          <w:b/>
          <w:szCs w:val="22"/>
        </w:rPr>
        <w:t>2016</w:t>
      </w:r>
      <w:r w:rsidR="004E35EF" w:rsidRPr="007D1BA4">
        <w:rPr>
          <w:rFonts w:cs="Arial"/>
          <w:b/>
          <w:szCs w:val="22"/>
        </w:rPr>
        <w:t xml:space="preserve">. godine u </w:t>
      </w:r>
      <w:r w:rsidR="00CB4AB4">
        <w:rPr>
          <w:rFonts w:cs="Arial"/>
          <w:b/>
          <w:szCs w:val="22"/>
        </w:rPr>
        <w:t>______</w:t>
      </w:r>
      <w:r w:rsidR="004E35EF" w:rsidRPr="007D1BA4">
        <w:rPr>
          <w:rFonts w:cs="Arial"/>
          <w:b/>
          <w:szCs w:val="22"/>
        </w:rPr>
        <w:t>sati</w:t>
      </w:r>
      <w:r w:rsidR="004E35EF" w:rsidRPr="007D1BA4">
        <w:rPr>
          <w:rFonts w:cs="Arial"/>
          <w:szCs w:val="22"/>
        </w:rPr>
        <w:t>,</w:t>
      </w:r>
      <w:r w:rsidR="004E35EF" w:rsidRPr="007D1BA4">
        <w:rPr>
          <w:rFonts w:cs="Arial"/>
          <w:color w:val="000000"/>
          <w:szCs w:val="22"/>
        </w:rPr>
        <w:t xml:space="preserve"> u</w:t>
      </w:r>
      <w:r w:rsidR="004E35EF" w:rsidRPr="004E35EF">
        <w:rPr>
          <w:rFonts w:cs="Arial"/>
          <w:color w:val="000000"/>
          <w:szCs w:val="22"/>
        </w:rPr>
        <w:t xml:space="preserve"> prostoriji za sastanke </w:t>
      </w:r>
      <w:r w:rsidR="00A8341F">
        <w:rPr>
          <w:rFonts w:cs="Arial"/>
          <w:color w:val="000000"/>
          <w:szCs w:val="22"/>
        </w:rPr>
        <w:t>Središnjeg d</w:t>
      </w:r>
      <w:r w:rsidR="004E35EF" w:rsidRPr="004E35EF">
        <w:rPr>
          <w:rFonts w:cs="Arial"/>
          <w:color w:val="000000"/>
          <w:szCs w:val="22"/>
        </w:rPr>
        <w:t>ržavnog ureda za središnju javnu nabavu, Ulica Ivana Dežmana 6/II, 10000 Zagreb.</w:t>
      </w:r>
    </w:p>
    <w:p w14:paraId="03B346C7" w14:textId="77777777" w:rsidR="004E35EF" w:rsidRPr="00B31E9B" w:rsidRDefault="004E35EF" w:rsidP="004E35EF">
      <w:pPr>
        <w:tabs>
          <w:tab w:val="left" w:pos="6086"/>
        </w:tabs>
        <w:jc w:val="both"/>
        <w:rPr>
          <w:rFonts w:cs="Arial"/>
          <w:color w:val="000000"/>
          <w:szCs w:val="22"/>
        </w:rPr>
      </w:pPr>
      <w:r w:rsidRPr="00B31E9B">
        <w:rPr>
          <w:rFonts w:cs="Arial"/>
          <w:color w:val="000000"/>
          <w:szCs w:val="22"/>
        </w:rPr>
        <w:tab/>
      </w:r>
    </w:p>
    <w:p w14:paraId="3392B2EA" w14:textId="20FAA84F" w:rsidR="00BB6553" w:rsidRPr="00CB4AB4" w:rsidRDefault="00B31E9B" w:rsidP="004E35EF">
      <w:pPr>
        <w:tabs>
          <w:tab w:val="left" w:pos="480"/>
        </w:tabs>
        <w:jc w:val="both"/>
        <w:rPr>
          <w:szCs w:val="22"/>
        </w:rPr>
      </w:pPr>
      <w:r w:rsidRPr="00CB4AB4">
        <w:rPr>
          <w:szCs w:val="22"/>
        </w:rPr>
        <w:t>Zahtjeve za sudjelovanje o</w:t>
      </w:r>
      <w:r w:rsidR="009C518F">
        <w:rPr>
          <w:szCs w:val="22"/>
        </w:rPr>
        <w:t>tvaraju ovlašteni predstavnici N</w:t>
      </w:r>
      <w:r w:rsidRPr="00CB4AB4">
        <w:rPr>
          <w:szCs w:val="22"/>
        </w:rPr>
        <w:t xml:space="preserve">aručitelja. </w:t>
      </w:r>
    </w:p>
    <w:p w14:paraId="7D4628E0" w14:textId="31EBFA60" w:rsidR="00B31E9B" w:rsidRPr="00B31E9B" w:rsidRDefault="00B31E9B" w:rsidP="004E35EF">
      <w:pPr>
        <w:tabs>
          <w:tab w:val="left" w:pos="480"/>
        </w:tabs>
        <w:jc w:val="both"/>
        <w:rPr>
          <w:rFonts w:cs="Arial"/>
          <w:color w:val="000000"/>
          <w:szCs w:val="22"/>
        </w:rPr>
      </w:pPr>
      <w:r w:rsidRPr="00CB4AB4">
        <w:rPr>
          <w:szCs w:val="22"/>
        </w:rPr>
        <w:t xml:space="preserve">Otvaranje </w:t>
      </w:r>
      <w:r w:rsidR="00BB6553" w:rsidRPr="00CB4AB4">
        <w:rPr>
          <w:szCs w:val="22"/>
        </w:rPr>
        <w:t xml:space="preserve">zahtjeva za sudjelovanje </w:t>
      </w:r>
      <w:r w:rsidRPr="00CB4AB4">
        <w:rPr>
          <w:szCs w:val="22"/>
        </w:rPr>
        <w:t>nije javno.</w:t>
      </w:r>
    </w:p>
    <w:p w14:paraId="079B2113" w14:textId="77777777" w:rsidR="00B31E9B" w:rsidRDefault="00B31E9B" w:rsidP="004E35EF">
      <w:pPr>
        <w:tabs>
          <w:tab w:val="left" w:pos="480"/>
        </w:tabs>
        <w:jc w:val="both"/>
        <w:rPr>
          <w:rFonts w:cs="Arial"/>
          <w:color w:val="000000"/>
          <w:szCs w:val="22"/>
        </w:rPr>
      </w:pPr>
    </w:p>
    <w:p w14:paraId="65508794" w14:textId="77777777" w:rsidR="00B31E9B" w:rsidRDefault="00B31E9B" w:rsidP="004E35EF">
      <w:pPr>
        <w:tabs>
          <w:tab w:val="left" w:pos="480"/>
        </w:tabs>
        <w:jc w:val="both"/>
        <w:rPr>
          <w:rFonts w:cs="Arial"/>
          <w:color w:val="000000"/>
          <w:szCs w:val="22"/>
        </w:rPr>
      </w:pPr>
    </w:p>
    <w:p w14:paraId="1CA4784B" w14:textId="14A8C8B0" w:rsidR="004E35EF" w:rsidRPr="00FE008B" w:rsidRDefault="004E35EF" w:rsidP="00DE5F68">
      <w:pPr>
        <w:pStyle w:val="Naslov1"/>
      </w:pPr>
      <w:bookmarkStart w:id="82" w:name="_Toc332203282"/>
      <w:bookmarkStart w:id="83" w:name="_Toc409679445"/>
      <w:bookmarkStart w:id="84" w:name="_Toc465426928"/>
      <w:r w:rsidRPr="004E35EF">
        <w:t xml:space="preserve">Dokumenti koji će se nakon završetka postupka nabave vratiti </w:t>
      </w:r>
      <w:bookmarkEnd w:id="82"/>
      <w:bookmarkEnd w:id="83"/>
      <w:r w:rsidR="005C258F">
        <w:t>natjecateljima</w:t>
      </w:r>
      <w:bookmarkEnd w:id="84"/>
    </w:p>
    <w:p w14:paraId="3B33967A" w14:textId="77777777" w:rsidR="003A0278" w:rsidRDefault="003A0278" w:rsidP="004E35EF">
      <w:pPr>
        <w:jc w:val="both"/>
        <w:rPr>
          <w:rFonts w:cs="Arial"/>
          <w:color w:val="000000"/>
          <w:szCs w:val="22"/>
        </w:rPr>
      </w:pPr>
    </w:p>
    <w:p w14:paraId="75654E26" w14:textId="5535F62C" w:rsidR="004E35EF" w:rsidRPr="004E35EF" w:rsidRDefault="003A0278" w:rsidP="004E35EF">
      <w:pPr>
        <w:jc w:val="both"/>
        <w:rPr>
          <w:rFonts w:cs="Arial"/>
          <w:color w:val="000000"/>
          <w:szCs w:val="22"/>
        </w:rPr>
      </w:pPr>
      <w:r>
        <w:rPr>
          <w:rFonts w:cs="Arial"/>
          <w:color w:val="000000"/>
          <w:szCs w:val="22"/>
        </w:rPr>
        <w:t>Dokumenti priloženi uz zahtjev za sudjelovanje</w:t>
      </w:r>
      <w:r w:rsidR="005C258F">
        <w:rPr>
          <w:rFonts w:cs="Arial"/>
          <w:color w:val="000000"/>
          <w:szCs w:val="22"/>
        </w:rPr>
        <w:t>, ne vraćaju se natjecateljima</w:t>
      </w:r>
      <w:r w:rsidR="004E35EF" w:rsidRPr="004E35EF">
        <w:rPr>
          <w:rFonts w:cs="Arial"/>
          <w:color w:val="000000"/>
          <w:szCs w:val="22"/>
        </w:rPr>
        <w:t>.</w:t>
      </w:r>
    </w:p>
    <w:p w14:paraId="4A73F43A" w14:textId="77777777" w:rsidR="004E35EF" w:rsidRPr="004E35EF" w:rsidRDefault="004E35EF" w:rsidP="004E35EF">
      <w:pPr>
        <w:jc w:val="both"/>
        <w:rPr>
          <w:rFonts w:cs="Arial"/>
          <w:color w:val="000000"/>
          <w:szCs w:val="22"/>
        </w:rPr>
      </w:pPr>
    </w:p>
    <w:p w14:paraId="1814641F" w14:textId="53ED5246" w:rsidR="009D7836" w:rsidRDefault="004E35EF" w:rsidP="004E35EF">
      <w:pPr>
        <w:jc w:val="both"/>
        <w:rPr>
          <w:rFonts w:cs="Arial"/>
          <w:color w:val="000000"/>
          <w:szCs w:val="22"/>
        </w:rPr>
      </w:pPr>
      <w:r w:rsidRPr="004E35EF">
        <w:rPr>
          <w:rFonts w:cs="Arial"/>
          <w:color w:val="000000"/>
          <w:szCs w:val="22"/>
        </w:rPr>
        <w:t>Sve</w:t>
      </w:r>
      <w:r w:rsidR="003A0278">
        <w:rPr>
          <w:rFonts w:cs="Arial"/>
          <w:color w:val="000000"/>
          <w:szCs w:val="22"/>
        </w:rPr>
        <w:t xml:space="preserve"> elektronički dostavljene zahtjeve za sudjelovanje</w:t>
      </w:r>
      <w:r w:rsidRPr="004E35EF">
        <w:rPr>
          <w:rFonts w:cs="Arial"/>
          <w:color w:val="000000"/>
          <w:szCs w:val="22"/>
        </w:rPr>
        <w:t xml:space="preserve"> Elektronički oglasnik javne nabave će pohraniti na način koji omogućava čuvanje integriteta podataka i pristup integriranim verzijama dokumenata uz mogućnost pohrane kopije d</w:t>
      </w:r>
      <w:r w:rsidR="00E618C2">
        <w:rPr>
          <w:rFonts w:cs="Arial"/>
          <w:color w:val="000000"/>
          <w:szCs w:val="22"/>
        </w:rPr>
        <w:t>okumenata u vlastitim arhivima N</w:t>
      </w:r>
      <w:r w:rsidRPr="004E35EF">
        <w:rPr>
          <w:rFonts w:cs="Arial"/>
          <w:color w:val="000000"/>
          <w:szCs w:val="22"/>
        </w:rPr>
        <w:t xml:space="preserve">aručitelja po isteku roka za dostavu </w:t>
      </w:r>
      <w:r w:rsidR="003A0278">
        <w:rPr>
          <w:rFonts w:cs="Arial"/>
          <w:color w:val="000000"/>
          <w:szCs w:val="22"/>
        </w:rPr>
        <w:t>zahtjeva za sudjelovanje odnosno otvaranja zahtjeva za sudjelovanje</w:t>
      </w:r>
      <w:r w:rsidRPr="004E35EF">
        <w:rPr>
          <w:rFonts w:cs="Arial"/>
          <w:color w:val="000000"/>
          <w:szCs w:val="22"/>
        </w:rPr>
        <w:t>.</w:t>
      </w:r>
    </w:p>
    <w:p w14:paraId="31AB1E9C" w14:textId="77777777" w:rsidR="008D7156" w:rsidRDefault="008D7156" w:rsidP="004E35EF">
      <w:pPr>
        <w:jc w:val="both"/>
        <w:rPr>
          <w:rFonts w:cs="Arial"/>
          <w:color w:val="000000"/>
          <w:szCs w:val="22"/>
        </w:rPr>
      </w:pPr>
    </w:p>
    <w:p w14:paraId="0BF64F54" w14:textId="77777777" w:rsidR="008D7156" w:rsidRPr="004E35EF" w:rsidRDefault="008D7156" w:rsidP="004E35EF">
      <w:pPr>
        <w:jc w:val="both"/>
        <w:rPr>
          <w:rFonts w:cs="Arial"/>
          <w:color w:val="000000"/>
          <w:szCs w:val="22"/>
        </w:rPr>
      </w:pPr>
    </w:p>
    <w:p w14:paraId="76F5DD1E" w14:textId="77777777" w:rsidR="004E35EF" w:rsidRPr="004E35EF" w:rsidRDefault="004E35EF" w:rsidP="00DE5F68">
      <w:pPr>
        <w:pStyle w:val="Naslov1"/>
      </w:pPr>
      <w:bookmarkStart w:id="85" w:name="_Toc465426929"/>
      <w:r w:rsidRPr="004E35EF">
        <w:lastRenderedPageBreak/>
        <w:t>Pojašnjenje i upotpunjavanje dokumenata</w:t>
      </w:r>
      <w:bookmarkEnd w:id="85"/>
    </w:p>
    <w:p w14:paraId="5130AEED" w14:textId="77777777" w:rsidR="004E35EF" w:rsidRPr="004E35EF" w:rsidRDefault="004E35EF" w:rsidP="004E35EF">
      <w:pPr>
        <w:jc w:val="both"/>
        <w:rPr>
          <w:rFonts w:cs="Arial"/>
          <w:b/>
          <w:color w:val="000000"/>
          <w:szCs w:val="22"/>
        </w:rPr>
      </w:pPr>
    </w:p>
    <w:p w14:paraId="53B38AA5" w14:textId="4964B09D" w:rsidR="004E35EF" w:rsidRPr="004E35EF" w:rsidRDefault="004E35EF" w:rsidP="004E35EF">
      <w:pPr>
        <w:jc w:val="both"/>
        <w:rPr>
          <w:rFonts w:cs="Arial"/>
          <w:szCs w:val="22"/>
        </w:rPr>
      </w:pPr>
      <w:r w:rsidRPr="004E35EF">
        <w:rPr>
          <w:rFonts w:cs="Arial"/>
          <w:szCs w:val="22"/>
        </w:rPr>
        <w:t>U pos</w:t>
      </w:r>
      <w:r w:rsidR="00DB1884">
        <w:rPr>
          <w:rFonts w:cs="Arial"/>
          <w:szCs w:val="22"/>
        </w:rPr>
        <w:t xml:space="preserve">tupku pregleda i ocjene </w:t>
      </w:r>
      <w:r w:rsidR="009C518F">
        <w:rPr>
          <w:rFonts w:cs="Arial"/>
          <w:szCs w:val="22"/>
        </w:rPr>
        <w:t>N</w:t>
      </w:r>
      <w:r w:rsidRPr="004E35EF">
        <w:rPr>
          <w:rFonts w:cs="Arial"/>
          <w:szCs w:val="22"/>
        </w:rPr>
        <w:t>ar</w:t>
      </w:r>
      <w:r w:rsidR="00DB1884">
        <w:rPr>
          <w:rFonts w:cs="Arial"/>
          <w:szCs w:val="22"/>
        </w:rPr>
        <w:t>učitelj može pozvati natjecatelje</w:t>
      </w:r>
      <w:r w:rsidRPr="004E35EF">
        <w:rPr>
          <w:rFonts w:cs="Arial"/>
          <w:szCs w:val="22"/>
        </w:rPr>
        <w:t xml:space="preserve"> da pojašnjenjem ili upotpunjavanjem u vezi s dokume</w:t>
      </w:r>
      <w:r w:rsidR="007F7D67">
        <w:rPr>
          <w:rFonts w:cs="Arial"/>
          <w:szCs w:val="22"/>
        </w:rPr>
        <w:t xml:space="preserve">ntima traženim sukladno točkama </w:t>
      </w:r>
      <w:r w:rsidRPr="00CB4AB4">
        <w:rPr>
          <w:rFonts w:cs="Arial"/>
          <w:szCs w:val="22"/>
        </w:rPr>
        <w:t>12</w:t>
      </w:r>
      <w:r w:rsidR="00157FCC">
        <w:rPr>
          <w:rFonts w:cs="Arial"/>
          <w:szCs w:val="22"/>
        </w:rPr>
        <w:t xml:space="preserve">. i </w:t>
      </w:r>
      <w:r w:rsidRPr="00CB4AB4">
        <w:rPr>
          <w:rFonts w:cs="Arial"/>
          <w:szCs w:val="22"/>
        </w:rPr>
        <w:t>13.</w:t>
      </w:r>
      <w:r w:rsidR="007F7D67" w:rsidRPr="00CB4AB4">
        <w:rPr>
          <w:rFonts w:cs="Arial"/>
          <w:szCs w:val="22"/>
        </w:rPr>
        <w:t xml:space="preserve"> </w:t>
      </w:r>
      <w:r w:rsidRPr="00CB4AB4">
        <w:rPr>
          <w:rFonts w:cs="Arial"/>
          <w:szCs w:val="22"/>
        </w:rPr>
        <w:t>Do</w:t>
      </w:r>
      <w:r w:rsidR="009C518F">
        <w:rPr>
          <w:rFonts w:cs="Arial"/>
          <w:szCs w:val="22"/>
        </w:rPr>
        <w:t>datne d</w:t>
      </w:r>
      <w:r w:rsidR="004834F5">
        <w:rPr>
          <w:rFonts w:cs="Arial"/>
          <w:szCs w:val="22"/>
        </w:rPr>
        <w:t>o</w:t>
      </w:r>
      <w:r w:rsidRPr="00CB4AB4">
        <w:rPr>
          <w:rFonts w:cs="Arial"/>
          <w:szCs w:val="22"/>
        </w:rPr>
        <w:t>kumentacije, uklone pogreške, nedostatke ili n</w:t>
      </w:r>
      <w:r w:rsidR="00E06D8D" w:rsidRPr="00CB4AB4">
        <w:rPr>
          <w:rFonts w:cs="Arial"/>
          <w:szCs w:val="22"/>
        </w:rPr>
        <w:t>ejasnoće koje se mogu ukloniti, sukl</w:t>
      </w:r>
      <w:r w:rsidR="00E06D8D">
        <w:rPr>
          <w:rFonts w:cs="Arial"/>
          <w:szCs w:val="22"/>
        </w:rPr>
        <w:t>adno članku 92. Zakona o javnoj nabavi.</w:t>
      </w:r>
    </w:p>
    <w:p w14:paraId="29DABFE6" w14:textId="77777777" w:rsidR="004E35EF" w:rsidRPr="004E35EF" w:rsidRDefault="004E35EF" w:rsidP="004E35EF">
      <w:pPr>
        <w:jc w:val="both"/>
        <w:rPr>
          <w:rFonts w:cs="Arial"/>
          <w:szCs w:val="22"/>
        </w:rPr>
      </w:pPr>
    </w:p>
    <w:p w14:paraId="480099DE" w14:textId="77777777" w:rsidR="004E35EF" w:rsidRDefault="004E35EF" w:rsidP="004E35EF">
      <w:pPr>
        <w:jc w:val="both"/>
        <w:rPr>
          <w:rFonts w:cs="Arial"/>
          <w:szCs w:val="22"/>
        </w:rPr>
      </w:pPr>
      <w:r w:rsidRPr="004E35EF">
        <w:rPr>
          <w:rFonts w:cs="Arial"/>
          <w:szCs w:val="22"/>
        </w:rPr>
        <w:t xml:space="preserve">Pogreškama, nedostacima ili nejasnoćama smatraju se dokumenti koji jesu ili se čine nejasni, nepotpuni, pogrešni, sadrže greške ili nedostaju. </w:t>
      </w:r>
    </w:p>
    <w:p w14:paraId="20499366" w14:textId="77777777" w:rsidR="0091210A" w:rsidRDefault="0091210A" w:rsidP="004E35EF">
      <w:pPr>
        <w:jc w:val="both"/>
        <w:rPr>
          <w:rFonts w:cs="Arial"/>
          <w:color w:val="000000"/>
          <w:szCs w:val="22"/>
        </w:rPr>
      </w:pPr>
    </w:p>
    <w:p w14:paraId="41A87C7B" w14:textId="77777777" w:rsidR="0091210A" w:rsidRPr="004E35EF" w:rsidRDefault="0091210A" w:rsidP="004E35EF">
      <w:pPr>
        <w:jc w:val="both"/>
        <w:rPr>
          <w:rFonts w:cs="Arial"/>
          <w:color w:val="000000"/>
          <w:szCs w:val="22"/>
        </w:rPr>
      </w:pPr>
    </w:p>
    <w:p w14:paraId="77BC5F02" w14:textId="3D214E33" w:rsidR="004E35EF" w:rsidRDefault="004E35EF" w:rsidP="00DE5F68">
      <w:pPr>
        <w:pStyle w:val="Naslov1"/>
      </w:pPr>
      <w:bookmarkStart w:id="86" w:name="_Toc465426930"/>
      <w:r w:rsidRPr="004E35EF">
        <w:t xml:space="preserve">Provjera </w:t>
      </w:r>
      <w:r w:rsidR="005C258F">
        <w:t>natjecatelja</w:t>
      </w:r>
      <w:bookmarkEnd w:id="86"/>
    </w:p>
    <w:p w14:paraId="601BE2F8" w14:textId="77777777" w:rsidR="005A347B" w:rsidRPr="005A347B" w:rsidRDefault="005A347B" w:rsidP="005A347B"/>
    <w:p w14:paraId="20142705" w14:textId="012784DA" w:rsidR="005A347B" w:rsidRPr="009D7836" w:rsidRDefault="005A347B" w:rsidP="005A347B">
      <w:pPr>
        <w:jc w:val="both"/>
        <w:rPr>
          <w:rFonts w:cs="Arial"/>
          <w:color w:val="000000"/>
          <w:szCs w:val="22"/>
        </w:rPr>
      </w:pPr>
      <w:bookmarkStart w:id="87" w:name="_Toc409679453"/>
      <w:r w:rsidRPr="009D7836">
        <w:rPr>
          <w:rFonts w:cs="Arial"/>
          <w:color w:val="000000"/>
          <w:szCs w:val="22"/>
        </w:rPr>
        <w:t>Prije donošenja odluke o nedopu</w:t>
      </w:r>
      <w:r w:rsidR="009C518F">
        <w:rPr>
          <w:rFonts w:cs="Arial"/>
          <w:color w:val="000000"/>
          <w:szCs w:val="22"/>
        </w:rPr>
        <w:t>stivosti sudjelovanja, N</w:t>
      </w:r>
      <w:r w:rsidRPr="009D7836">
        <w:rPr>
          <w:rFonts w:cs="Arial"/>
          <w:color w:val="000000"/>
          <w:szCs w:val="22"/>
        </w:rPr>
        <w:t>aručitelj može od natjecatelja zatražiti dostavu izvornika ili ovjerenih preslika svih onih dokumenata (potvrde, isprave, izvodi, ovlaštenja i sl.) koji su bili traženi, a koje izdaju nadležna tijela. Ako je gospodarski subjekt u zahtjevu za sudjelovanje dostavio određene dokumente u izvorniku ili ovjerenoj preslici, nije ih dužan ponovo dostavljati.</w:t>
      </w:r>
    </w:p>
    <w:p w14:paraId="40299EAB" w14:textId="457B1464" w:rsidR="005A347B" w:rsidRPr="009D7836" w:rsidRDefault="005A347B" w:rsidP="005A347B">
      <w:pPr>
        <w:jc w:val="both"/>
        <w:rPr>
          <w:rFonts w:cs="Arial"/>
          <w:color w:val="000000"/>
          <w:szCs w:val="22"/>
        </w:rPr>
      </w:pPr>
      <w:r w:rsidRPr="009D7836">
        <w:rPr>
          <w:rFonts w:cs="Arial"/>
          <w:color w:val="000000"/>
          <w:szCs w:val="22"/>
        </w:rPr>
        <w:t xml:space="preserve">Izvornici ili ovjerene preslike dokumenata ne moraju odgovarati prethodno dostavljenim neovjerenim preslikama dokumenata, primjerice u pogledu datuma izdavanja, odnosno starosti, ali njima gospodarski subjekt mora dokazati da i </w:t>
      </w:r>
      <w:r w:rsidR="009C518F">
        <w:rPr>
          <w:rFonts w:cs="Arial"/>
          <w:color w:val="000000"/>
          <w:szCs w:val="22"/>
        </w:rPr>
        <w:t>dalje ispunjava uvjete koje je N</w:t>
      </w:r>
      <w:r w:rsidRPr="009D7836">
        <w:rPr>
          <w:rFonts w:cs="Arial"/>
          <w:color w:val="000000"/>
          <w:szCs w:val="22"/>
        </w:rPr>
        <w:t>aručitelj odredio u postupku javne nabave.</w:t>
      </w:r>
    </w:p>
    <w:p w14:paraId="20D78D73" w14:textId="412FE388" w:rsidR="0091210A" w:rsidRDefault="005A347B" w:rsidP="005A347B">
      <w:pPr>
        <w:jc w:val="both"/>
        <w:rPr>
          <w:rFonts w:cs="Arial"/>
          <w:color w:val="000000"/>
          <w:szCs w:val="22"/>
        </w:rPr>
      </w:pPr>
      <w:r w:rsidRPr="009D7836">
        <w:rPr>
          <w:rFonts w:cs="Arial"/>
          <w:color w:val="000000"/>
          <w:szCs w:val="22"/>
        </w:rPr>
        <w:t>Ako gospodarski subjekt u ostavljenom roku ne dostavi sve tražene izvornike ili ovjerene preslike dokumenata i/ili ne dokaže da i dalje is</w:t>
      </w:r>
      <w:r w:rsidR="009C518F">
        <w:rPr>
          <w:rFonts w:cs="Arial"/>
          <w:color w:val="000000"/>
          <w:szCs w:val="22"/>
        </w:rPr>
        <w:t>punjava uvjete koje je odredio Naručitelj, N</w:t>
      </w:r>
      <w:r w:rsidRPr="009D7836">
        <w:rPr>
          <w:rFonts w:cs="Arial"/>
          <w:color w:val="000000"/>
          <w:szCs w:val="22"/>
        </w:rPr>
        <w:t>aručitelj će isključiti takvog natjecatelja.</w:t>
      </w:r>
    </w:p>
    <w:p w14:paraId="28DF2E58" w14:textId="77777777" w:rsidR="005A347B" w:rsidRDefault="005A347B" w:rsidP="005A347B">
      <w:pPr>
        <w:jc w:val="both"/>
        <w:rPr>
          <w:b/>
          <w:bCs/>
          <w:szCs w:val="22"/>
        </w:rPr>
      </w:pPr>
    </w:p>
    <w:p w14:paraId="68C5860A" w14:textId="77777777" w:rsidR="00B42DD0" w:rsidRDefault="00B42DD0" w:rsidP="005A347B">
      <w:pPr>
        <w:jc w:val="both"/>
        <w:rPr>
          <w:b/>
          <w:bCs/>
          <w:szCs w:val="22"/>
        </w:rPr>
      </w:pPr>
    </w:p>
    <w:p w14:paraId="085A28DB" w14:textId="04D64BA7" w:rsidR="004E35EF" w:rsidRPr="004E35EF" w:rsidRDefault="004E35EF" w:rsidP="00DE5F68">
      <w:pPr>
        <w:pStyle w:val="Naslov1"/>
      </w:pPr>
      <w:bookmarkStart w:id="88" w:name="_Toc465426931"/>
      <w:r w:rsidRPr="004E35EF">
        <w:t xml:space="preserve">Rok </w:t>
      </w:r>
      <w:bookmarkEnd w:id="87"/>
      <w:r w:rsidR="005A347B">
        <w:t>za donošenje odluke o nedopustivosti</w:t>
      </w:r>
      <w:bookmarkEnd w:id="88"/>
      <w:r w:rsidRPr="004E35EF">
        <w:t xml:space="preserve"> </w:t>
      </w:r>
    </w:p>
    <w:p w14:paraId="05DE1641" w14:textId="77777777" w:rsidR="004E35EF" w:rsidRPr="004E35EF" w:rsidRDefault="004E35EF" w:rsidP="004E35EF">
      <w:pPr>
        <w:jc w:val="both"/>
        <w:rPr>
          <w:rFonts w:cs="Arial"/>
          <w:szCs w:val="22"/>
        </w:rPr>
      </w:pPr>
    </w:p>
    <w:p w14:paraId="7AD9845D" w14:textId="2E1D99A7" w:rsidR="0021104D" w:rsidRDefault="005A347B" w:rsidP="008D7156">
      <w:pPr>
        <w:jc w:val="both"/>
        <w:rPr>
          <w:rFonts w:cs="Arial"/>
          <w:color w:val="000000"/>
          <w:szCs w:val="22"/>
        </w:rPr>
      </w:pPr>
      <w:r w:rsidRPr="008D7156">
        <w:rPr>
          <w:rFonts w:cs="Arial"/>
          <w:color w:val="000000"/>
          <w:szCs w:val="22"/>
        </w:rPr>
        <w:t>Rok za donošenja odluke o nedopustiv</w:t>
      </w:r>
      <w:r w:rsidR="009D7836" w:rsidRPr="008D7156">
        <w:rPr>
          <w:rFonts w:cs="Arial"/>
          <w:color w:val="000000"/>
          <w:szCs w:val="22"/>
        </w:rPr>
        <w:t>osti sudjelovanja iznosi 30</w:t>
      </w:r>
      <w:r w:rsidRPr="008D7156">
        <w:rPr>
          <w:rFonts w:cs="Arial"/>
          <w:color w:val="000000"/>
          <w:szCs w:val="22"/>
        </w:rPr>
        <w:t xml:space="preserve"> dana od dana isteka roka za dostavu zahtjeva za sudjelovanje.</w:t>
      </w:r>
    </w:p>
    <w:p w14:paraId="409C749C" w14:textId="77777777" w:rsidR="008D7156" w:rsidRDefault="008D7156" w:rsidP="008D7156">
      <w:pPr>
        <w:jc w:val="both"/>
        <w:rPr>
          <w:rFonts w:cs="Arial"/>
          <w:color w:val="000000"/>
          <w:szCs w:val="22"/>
        </w:rPr>
      </w:pPr>
    </w:p>
    <w:p w14:paraId="128A650C" w14:textId="77777777" w:rsidR="00B42DD0" w:rsidRDefault="00B42DD0" w:rsidP="008D7156">
      <w:pPr>
        <w:jc w:val="both"/>
        <w:rPr>
          <w:rFonts w:cs="Arial"/>
          <w:color w:val="000000"/>
          <w:szCs w:val="22"/>
        </w:rPr>
      </w:pPr>
    </w:p>
    <w:p w14:paraId="6EC30C6E" w14:textId="77777777" w:rsidR="004E35EF" w:rsidRDefault="004E35EF" w:rsidP="00DE5F68">
      <w:pPr>
        <w:pStyle w:val="Naslov1"/>
      </w:pPr>
      <w:bookmarkStart w:id="89" w:name="_Toc332203284"/>
      <w:bookmarkStart w:id="90" w:name="_Toc409679454"/>
      <w:bookmarkStart w:id="91" w:name="_Toc465426932"/>
      <w:r w:rsidRPr="004E35EF">
        <w:t>Rok, način i uvjeti plaćanja</w:t>
      </w:r>
      <w:bookmarkEnd w:id="89"/>
      <w:bookmarkEnd w:id="90"/>
      <w:bookmarkEnd w:id="91"/>
      <w:r w:rsidRPr="004E35EF">
        <w:t xml:space="preserve"> </w:t>
      </w:r>
    </w:p>
    <w:p w14:paraId="4BC0C7D4" w14:textId="77777777" w:rsidR="00C078B3" w:rsidRPr="00C078B3" w:rsidRDefault="00C078B3" w:rsidP="00C078B3"/>
    <w:p w14:paraId="3DBEF133" w14:textId="0998079E" w:rsidR="00310014" w:rsidRPr="00945274" w:rsidRDefault="004E35EF" w:rsidP="004E35EF">
      <w:pPr>
        <w:autoSpaceDE w:val="0"/>
        <w:autoSpaceDN w:val="0"/>
        <w:adjustRightInd w:val="0"/>
        <w:jc w:val="both"/>
      </w:pPr>
      <w:r w:rsidRPr="008D7156">
        <w:t xml:space="preserve">Korisnik će račune plaćati u roku od 30 (trideset) dana od dana zaprimanja računa </w:t>
      </w:r>
      <w:r w:rsidR="003D3E3E" w:rsidRPr="008D7156">
        <w:t>za uredno izvršene usluge</w:t>
      </w:r>
      <w:r w:rsidRPr="008D7156">
        <w:t xml:space="preserve"> na posl</w:t>
      </w:r>
      <w:r w:rsidR="00FA7782" w:rsidRPr="008D7156">
        <w:t>ovni račun odabranog natjecatelja</w:t>
      </w:r>
      <w:r w:rsidRPr="008D7156">
        <w:t xml:space="preserve">, odnosno podizvoditelja. </w:t>
      </w:r>
      <w:r w:rsidR="00310014" w:rsidRPr="008D7156">
        <w:t xml:space="preserve">U privitku računa mora se nalaziti specifikacija </w:t>
      </w:r>
      <w:r w:rsidR="005A347B" w:rsidRPr="008D7156">
        <w:t xml:space="preserve">usluga </w:t>
      </w:r>
      <w:r w:rsidR="00310014" w:rsidRPr="008D7156">
        <w:t xml:space="preserve"> po svakoj lokaciji, količini, jediničnoj i ukupno</w:t>
      </w:r>
      <w:r w:rsidR="005A347B" w:rsidRPr="008D7156">
        <w:t>j cijeni, u obliku Troškovnika.</w:t>
      </w:r>
    </w:p>
    <w:p w14:paraId="6137FB8E" w14:textId="77777777" w:rsidR="004E35EF" w:rsidRPr="004E35EF" w:rsidRDefault="004E35EF" w:rsidP="004E35EF">
      <w:pPr>
        <w:jc w:val="both"/>
        <w:rPr>
          <w:rFonts w:cs="Arial"/>
          <w:color w:val="000000"/>
          <w:szCs w:val="22"/>
        </w:rPr>
      </w:pPr>
    </w:p>
    <w:p w14:paraId="4D022F4F" w14:textId="0D526C9E" w:rsidR="0091210A" w:rsidRPr="008D7156" w:rsidRDefault="004E35EF" w:rsidP="004E35EF">
      <w:pPr>
        <w:jc w:val="both"/>
        <w:rPr>
          <w:rFonts w:cs="Arial"/>
          <w:color w:val="000000"/>
          <w:szCs w:val="22"/>
        </w:rPr>
      </w:pPr>
      <w:r w:rsidRPr="004E35EF">
        <w:rPr>
          <w:rFonts w:cs="Arial"/>
          <w:color w:val="000000"/>
          <w:szCs w:val="22"/>
        </w:rPr>
        <w:t>Predujam je isključen, kao i traženje sredstava osiguranja plaćanja od strane gospodarskog subjekta. Na zakašnjele uplate</w:t>
      </w:r>
      <w:r w:rsidR="00FA7782">
        <w:rPr>
          <w:rFonts w:cs="Arial"/>
          <w:color w:val="000000"/>
          <w:szCs w:val="22"/>
        </w:rPr>
        <w:t xml:space="preserve"> odabrani natjecatelj</w:t>
      </w:r>
      <w:r w:rsidR="004420D4">
        <w:rPr>
          <w:rFonts w:cs="Arial"/>
          <w:color w:val="000000"/>
          <w:szCs w:val="22"/>
        </w:rPr>
        <w:t xml:space="preserve"> ima pravo k</w:t>
      </w:r>
      <w:r w:rsidRPr="004E35EF">
        <w:rPr>
          <w:rFonts w:cs="Arial"/>
          <w:color w:val="000000"/>
          <w:szCs w:val="22"/>
        </w:rPr>
        <w:t>orisniku obračunati zakonske zatezne kamate. U slučaju sla</w:t>
      </w:r>
      <w:r w:rsidR="00FA7782">
        <w:rPr>
          <w:rFonts w:cs="Arial"/>
          <w:color w:val="000000"/>
          <w:szCs w:val="22"/>
        </w:rPr>
        <w:t>nja opomena, odabrani natjecatelj</w:t>
      </w:r>
      <w:r w:rsidRPr="004E35EF">
        <w:rPr>
          <w:rFonts w:cs="Arial"/>
          <w:color w:val="000000"/>
          <w:szCs w:val="22"/>
        </w:rPr>
        <w:t xml:space="preserve"> nema pravo na naplatu troškova opomene.</w:t>
      </w:r>
    </w:p>
    <w:p w14:paraId="67DDB839" w14:textId="77777777" w:rsidR="0091210A" w:rsidRDefault="0091210A" w:rsidP="004E35EF">
      <w:pPr>
        <w:jc w:val="both"/>
        <w:rPr>
          <w:rFonts w:cs="Arial"/>
          <w:color w:val="000000"/>
          <w:szCs w:val="22"/>
        </w:rPr>
      </w:pPr>
    </w:p>
    <w:p w14:paraId="13676FA5" w14:textId="77777777" w:rsidR="00B42DD0" w:rsidRPr="004E35EF" w:rsidRDefault="00B42DD0" w:rsidP="004E35EF">
      <w:pPr>
        <w:jc w:val="both"/>
        <w:rPr>
          <w:rFonts w:cs="Arial"/>
          <w:color w:val="000000"/>
          <w:szCs w:val="22"/>
        </w:rPr>
      </w:pPr>
    </w:p>
    <w:p w14:paraId="3FF14A55" w14:textId="0FD56072" w:rsidR="004E35EF" w:rsidRPr="008D7156" w:rsidRDefault="004E35EF" w:rsidP="00DE5F68">
      <w:pPr>
        <w:pStyle w:val="Naslov1"/>
      </w:pPr>
      <w:bookmarkStart w:id="92" w:name="_Toc332203287"/>
      <w:bookmarkStart w:id="93" w:name="_Toc409679448"/>
      <w:bookmarkStart w:id="94" w:name="_Toc465426933"/>
      <w:r w:rsidRPr="008D7156">
        <w:t>Ispravak i/ili izmjena i traže</w:t>
      </w:r>
      <w:r w:rsidR="00C078B3" w:rsidRPr="008D7156">
        <w:t>nje objašnjenja</w:t>
      </w:r>
      <w:bookmarkEnd w:id="94"/>
      <w:r w:rsidR="00C078B3" w:rsidRPr="008D7156">
        <w:t xml:space="preserve"> </w:t>
      </w:r>
      <w:bookmarkEnd w:id="92"/>
      <w:bookmarkEnd w:id="93"/>
    </w:p>
    <w:p w14:paraId="26BD80BD" w14:textId="77777777" w:rsidR="004E35EF" w:rsidRPr="004E35EF" w:rsidRDefault="004E35EF" w:rsidP="004E35EF">
      <w:pPr>
        <w:rPr>
          <w:rFonts w:cs="Arial"/>
          <w:color w:val="000000"/>
          <w:szCs w:val="22"/>
        </w:rPr>
      </w:pPr>
    </w:p>
    <w:p w14:paraId="39DBDCE4" w14:textId="77777777" w:rsidR="00B80B54" w:rsidRPr="00F9521F" w:rsidRDefault="00B80B54" w:rsidP="00B80B54">
      <w:pPr>
        <w:jc w:val="both"/>
        <w:rPr>
          <w:rFonts w:cs="Arial"/>
          <w:color w:val="000000"/>
          <w:szCs w:val="22"/>
        </w:rPr>
      </w:pPr>
      <w:r w:rsidRPr="00F9521F">
        <w:rPr>
          <w:rFonts w:cs="Arial"/>
          <w:color w:val="000000"/>
          <w:szCs w:val="22"/>
        </w:rPr>
        <w:t>Ako je potrebno, gospodarski subjekti mogu za vrijeme roka za dostavu zahtjeva za sudjelovanje zahtijevati objašnjenja i izmjene vezane uz dokumentaciju iz poziva za nadmetanje. Naručitelj će odgovor staviti na raspolaganje na istim internetskim stranicama na kojima je dostupna i osnovna dokumentacija bez navođenja podataka o podnositelju zahtjeva.</w:t>
      </w:r>
    </w:p>
    <w:p w14:paraId="42B5E162" w14:textId="439CB46F" w:rsidR="00B80B54" w:rsidRPr="00F9521F" w:rsidRDefault="00B80B54" w:rsidP="00B80B54">
      <w:pPr>
        <w:jc w:val="both"/>
        <w:rPr>
          <w:rFonts w:cs="Arial"/>
          <w:color w:val="000000"/>
          <w:szCs w:val="22"/>
        </w:rPr>
      </w:pPr>
      <w:r w:rsidRPr="00F9521F">
        <w:rPr>
          <w:rFonts w:cs="Arial"/>
          <w:color w:val="000000"/>
          <w:szCs w:val="22"/>
        </w:rPr>
        <w:lastRenderedPageBreak/>
        <w:t>Pod uvjetom da je</w:t>
      </w:r>
      <w:r w:rsidR="009C518F">
        <w:rPr>
          <w:rFonts w:cs="Arial"/>
          <w:color w:val="000000"/>
          <w:szCs w:val="22"/>
        </w:rPr>
        <w:t xml:space="preserve"> zahtjev dostavljen pravodobno N</w:t>
      </w:r>
      <w:r w:rsidRPr="00F9521F">
        <w:rPr>
          <w:rFonts w:cs="Arial"/>
          <w:color w:val="000000"/>
          <w:szCs w:val="22"/>
        </w:rPr>
        <w:t>aručitelj će odgovor staviti na raspolaganje najkasnije tijekom šestog (6.) dana prije dana u kojem ističe rok za dostavu zahtjeva za sudjelovanje. Zahtjev j</w:t>
      </w:r>
      <w:r w:rsidR="009C518F">
        <w:rPr>
          <w:rFonts w:cs="Arial"/>
          <w:color w:val="000000"/>
          <w:szCs w:val="22"/>
        </w:rPr>
        <w:t>e pravodoban ako je dostavljen N</w:t>
      </w:r>
      <w:r w:rsidRPr="00F9521F">
        <w:rPr>
          <w:rFonts w:cs="Arial"/>
          <w:color w:val="000000"/>
          <w:szCs w:val="22"/>
        </w:rPr>
        <w:t>aručitelju najkasnije tijekom osmog (8.) dana prije dana u kojem ističe rok za dostavu zahtjeva za sudjelovanje.</w:t>
      </w:r>
    </w:p>
    <w:p w14:paraId="2FADA2D1" w14:textId="1FB59D6A" w:rsidR="0091210A" w:rsidRDefault="009C518F" w:rsidP="00B80B54">
      <w:pPr>
        <w:jc w:val="both"/>
        <w:rPr>
          <w:rFonts w:cs="Arial"/>
          <w:color w:val="000000"/>
          <w:szCs w:val="22"/>
        </w:rPr>
      </w:pPr>
      <w:r>
        <w:rPr>
          <w:rFonts w:cs="Arial"/>
          <w:color w:val="000000"/>
          <w:szCs w:val="22"/>
        </w:rPr>
        <w:t>Ako N</w:t>
      </w:r>
      <w:r w:rsidR="00B80B54" w:rsidRPr="00F9521F">
        <w:rPr>
          <w:rFonts w:cs="Arial"/>
          <w:color w:val="000000"/>
          <w:szCs w:val="22"/>
        </w:rPr>
        <w:t xml:space="preserve">aručitelj za vrijeme roka za dostavu zahtjeva za sudjelovanje mijenja </w:t>
      </w:r>
      <w:r>
        <w:rPr>
          <w:rFonts w:cs="Arial"/>
          <w:color w:val="000000"/>
          <w:szCs w:val="22"/>
        </w:rPr>
        <w:t>Dodatnu dokumentaciju uz Poziv</w:t>
      </w:r>
      <w:r w:rsidR="00B80B54" w:rsidRPr="00F9521F">
        <w:rPr>
          <w:rFonts w:cs="Arial"/>
          <w:color w:val="000000"/>
          <w:szCs w:val="22"/>
        </w:rPr>
        <w:t xml:space="preserve"> za nadmetanje, osigurat će dostupnost izmjena svim zainteresiranim gospodarskim subjektima na isti način i na istim internetskim stranicama kao i osnovnu </w:t>
      </w:r>
      <w:r>
        <w:rPr>
          <w:rFonts w:cs="Arial"/>
          <w:color w:val="000000"/>
          <w:szCs w:val="22"/>
        </w:rPr>
        <w:t xml:space="preserve">Dodatnu </w:t>
      </w:r>
      <w:r w:rsidR="00B80B54" w:rsidRPr="00F9521F">
        <w:rPr>
          <w:rFonts w:cs="Arial"/>
          <w:color w:val="000000"/>
          <w:szCs w:val="22"/>
        </w:rPr>
        <w:t xml:space="preserve">dokumentaciju te će osigurati da gospodarski subjekti od izmjene imaju najmanje </w:t>
      </w:r>
      <w:r w:rsidR="00D76C92">
        <w:rPr>
          <w:rFonts w:cs="Arial"/>
          <w:color w:val="000000"/>
          <w:szCs w:val="22"/>
        </w:rPr>
        <w:t>15 (petnaest</w:t>
      </w:r>
      <w:r w:rsidR="00B80B54" w:rsidRPr="00F9521F">
        <w:rPr>
          <w:rFonts w:cs="Arial"/>
          <w:color w:val="000000"/>
          <w:szCs w:val="22"/>
        </w:rPr>
        <w:t xml:space="preserve">) dana za dostavu zahtjeva za </w:t>
      </w:r>
      <w:r w:rsidR="00D76C92">
        <w:rPr>
          <w:rFonts w:cs="Arial"/>
          <w:color w:val="000000"/>
          <w:szCs w:val="22"/>
        </w:rPr>
        <w:t>sudjelovanje. Ako je potrebno, N</w:t>
      </w:r>
      <w:r w:rsidR="00B80B54" w:rsidRPr="00F9521F">
        <w:rPr>
          <w:rFonts w:cs="Arial"/>
          <w:color w:val="000000"/>
          <w:szCs w:val="22"/>
        </w:rPr>
        <w:t xml:space="preserve">aručitelj će </w:t>
      </w:r>
      <w:r w:rsidR="00D76C92">
        <w:rPr>
          <w:rFonts w:cs="Arial"/>
          <w:color w:val="000000"/>
          <w:szCs w:val="22"/>
        </w:rPr>
        <w:t>izmijeniti ili ispraviti poziv n</w:t>
      </w:r>
      <w:r w:rsidR="00B80B54" w:rsidRPr="00F9521F">
        <w:rPr>
          <w:rFonts w:cs="Arial"/>
          <w:color w:val="000000"/>
          <w:szCs w:val="22"/>
        </w:rPr>
        <w:t>a nadmetanje.</w:t>
      </w:r>
    </w:p>
    <w:p w14:paraId="334C0325" w14:textId="77777777" w:rsidR="0091210A" w:rsidRDefault="0091210A" w:rsidP="004E35EF">
      <w:pPr>
        <w:jc w:val="both"/>
        <w:rPr>
          <w:rFonts w:cs="Arial"/>
          <w:color w:val="000000"/>
          <w:szCs w:val="22"/>
        </w:rPr>
      </w:pPr>
    </w:p>
    <w:p w14:paraId="57F7B283" w14:textId="77777777" w:rsidR="00B42DD0" w:rsidRDefault="00B42DD0" w:rsidP="004E35EF">
      <w:pPr>
        <w:jc w:val="both"/>
        <w:rPr>
          <w:rFonts w:cs="Arial"/>
          <w:color w:val="000000"/>
          <w:szCs w:val="22"/>
        </w:rPr>
      </w:pPr>
    </w:p>
    <w:p w14:paraId="42EB0118" w14:textId="4365666F" w:rsidR="00B302D1" w:rsidRPr="007559DF" w:rsidRDefault="00B302D1" w:rsidP="00DE5F68">
      <w:pPr>
        <w:pStyle w:val="Naslov1"/>
      </w:pPr>
      <w:bookmarkStart w:id="95" w:name="_Toc465426934"/>
      <w:r w:rsidRPr="007559DF">
        <w:t>Bitni uvjetni okvirnog sporazuma</w:t>
      </w:r>
      <w:bookmarkEnd w:id="95"/>
    </w:p>
    <w:p w14:paraId="7A0C7390" w14:textId="77777777" w:rsidR="00B302D1" w:rsidRPr="00B302D1" w:rsidRDefault="00B302D1" w:rsidP="00B302D1">
      <w:pPr>
        <w:autoSpaceDE w:val="0"/>
        <w:autoSpaceDN w:val="0"/>
        <w:adjustRightInd w:val="0"/>
        <w:jc w:val="both"/>
        <w:rPr>
          <w:rFonts w:cs="Arial"/>
          <w:szCs w:val="22"/>
        </w:rPr>
      </w:pPr>
    </w:p>
    <w:p w14:paraId="2CB36809" w14:textId="0A799D83" w:rsidR="00A8000C" w:rsidRPr="00975D57" w:rsidRDefault="003E3C64" w:rsidP="00A8000C">
      <w:pPr>
        <w:jc w:val="both"/>
        <w:rPr>
          <w:rFonts w:cs="Arial"/>
          <w:szCs w:val="22"/>
        </w:rPr>
      </w:pPr>
      <w:r>
        <w:rPr>
          <w:rFonts w:cs="Arial"/>
          <w:szCs w:val="22"/>
        </w:rPr>
        <w:t>Okvirni sporazum sklapa se n</w:t>
      </w:r>
      <w:r w:rsidR="00A8000C" w:rsidRPr="00975D57">
        <w:rPr>
          <w:rFonts w:cs="Arial"/>
          <w:szCs w:val="22"/>
        </w:rPr>
        <w:t xml:space="preserve">a razdoblje od </w:t>
      </w:r>
      <w:r w:rsidR="00DC772B">
        <w:rPr>
          <w:rFonts w:cs="Arial"/>
          <w:szCs w:val="22"/>
        </w:rPr>
        <w:t>dvije</w:t>
      </w:r>
      <w:r w:rsidR="00A8000C" w:rsidRPr="00975D57">
        <w:rPr>
          <w:rFonts w:cs="Arial"/>
          <w:szCs w:val="22"/>
        </w:rPr>
        <w:t xml:space="preserve"> </w:t>
      </w:r>
      <w:r w:rsidR="00D76C92">
        <w:rPr>
          <w:rFonts w:cs="Arial"/>
          <w:szCs w:val="22"/>
        </w:rPr>
        <w:t xml:space="preserve">(2) </w:t>
      </w:r>
      <w:r w:rsidR="00A8000C" w:rsidRPr="00975D57">
        <w:rPr>
          <w:rFonts w:cs="Arial"/>
          <w:szCs w:val="22"/>
        </w:rPr>
        <w:t xml:space="preserve">godine s jednim gospodarskim subjektom </w:t>
      </w:r>
      <w:r w:rsidR="00144D13">
        <w:rPr>
          <w:rFonts w:cs="Arial"/>
          <w:szCs w:val="22"/>
        </w:rPr>
        <w:t xml:space="preserve">sukladno članku 39. stavku 1. </w:t>
      </w:r>
      <w:r w:rsidR="00A8000C" w:rsidRPr="00975D57">
        <w:rPr>
          <w:rFonts w:cs="Arial"/>
          <w:szCs w:val="22"/>
        </w:rPr>
        <w:t>Zakona o javnoj nabavi.</w:t>
      </w:r>
    </w:p>
    <w:p w14:paraId="4C6D3B1E" w14:textId="77777777" w:rsidR="00A8000C" w:rsidRDefault="00A8000C" w:rsidP="00B302D1">
      <w:pPr>
        <w:tabs>
          <w:tab w:val="left" w:pos="480"/>
        </w:tabs>
        <w:jc w:val="both"/>
        <w:rPr>
          <w:rFonts w:cs="Arial"/>
          <w:color w:val="000000"/>
          <w:szCs w:val="22"/>
        </w:rPr>
      </w:pPr>
    </w:p>
    <w:p w14:paraId="532F8E05" w14:textId="3304AAF1" w:rsidR="00DC772B" w:rsidRPr="00975D57" w:rsidRDefault="00DC772B" w:rsidP="00DC772B">
      <w:pPr>
        <w:jc w:val="both"/>
        <w:rPr>
          <w:rFonts w:cs="Arial"/>
          <w:szCs w:val="22"/>
        </w:rPr>
      </w:pPr>
      <w:r w:rsidRPr="00975D57">
        <w:rPr>
          <w:rFonts w:cs="Arial"/>
          <w:szCs w:val="22"/>
        </w:rPr>
        <w:t xml:space="preserve">Pri sklapanju ugovora koji se temelji na </w:t>
      </w:r>
      <w:r w:rsidR="00D76C92">
        <w:rPr>
          <w:rFonts w:cs="Arial"/>
          <w:szCs w:val="22"/>
        </w:rPr>
        <w:t xml:space="preserve">sklopljenom </w:t>
      </w:r>
      <w:r w:rsidRPr="00975D57">
        <w:rPr>
          <w:rFonts w:cs="Arial"/>
          <w:szCs w:val="22"/>
        </w:rPr>
        <w:t xml:space="preserve">okvirnom sporazumu strane ne smiju mijenjati bitne uvjete okvirnog sporazuma. </w:t>
      </w:r>
    </w:p>
    <w:p w14:paraId="678DE991" w14:textId="77777777" w:rsidR="00B302D1" w:rsidRPr="00B302D1" w:rsidRDefault="00B302D1" w:rsidP="00B302D1">
      <w:pPr>
        <w:autoSpaceDE w:val="0"/>
        <w:autoSpaceDN w:val="0"/>
        <w:jc w:val="both"/>
        <w:rPr>
          <w:rFonts w:cs="Arial"/>
          <w:iCs/>
          <w:szCs w:val="22"/>
          <w:shd w:val="clear" w:color="auto" w:fill="FFFFFF"/>
          <w:lang w:val="x-none" w:eastAsia="x-none"/>
        </w:rPr>
      </w:pPr>
    </w:p>
    <w:p w14:paraId="4A4647FA" w14:textId="63D2B021" w:rsidR="00B302D1" w:rsidRPr="00B302D1" w:rsidRDefault="00B302D1" w:rsidP="00B302D1">
      <w:pPr>
        <w:tabs>
          <w:tab w:val="left" w:pos="480"/>
        </w:tabs>
        <w:jc w:val="both"/>
        <w:rPr>
          <w:rFonts w:cs="Arial"/>
          <w:szCs w:val="22"/>
          <w:shd w:val="clear" w:color="auto" w:fill="FFFFFF"/>
          <w:lang w:val="x-none" w:eastAsia="x-none"/>
        </w:rPr>
      </w:pPr>
      <w:r w:rsidRPr="00B302D1">
        <w:rPr>
          <w:rFonts w:cs="Arial"/>
          <w:szCs w:val="22"/>
          <w:shd w:val="clear" w:color="auto" w:fill="FFFFFF"/>
          <w:lang w:val="x-none" w:eastAsia="x-none"/>
        </w:rPr>
        <w:t>Bitni</w:t>
      </w:r>
      <w:r w:rsidR="00DC772B">
        <w:rPr>
          <w:rFonts w:cs="Arial"/>
          <w:szCs w:val="22"/>
          <w:shd w:val="clear" w:color="auto" w:fill="FFFFFF"/>
          <w:lang w:eastAsia="x-none"/>
        </w:rPr>
        <w:t>m</w:t>
      </w:r>
      <w:r w:rsidRPr="00B302D1">
        <w:rPr>
          <w:rFonts w:cs="Arial"/>
          <w:szCs w:val="22"/>
          <w:shd w:val="clear" w:color="auto" w:fill="FFFFFF"/>
          <w:lang w:val="x-none" w:eastAsia="x-none"/>
        </w:rPr>
        <w:t xml:space="preserve"> uvjetima </w:t>
      </w:r>
      <w:r w:rsidRPr="00B302D1">
        <w:rPr>
          <w:rFonts w:cs="Arial"/>
          <w:iCs/>
          <w:szCs w:val="22"/>
          <w:shd w:val="clear" w:color="auto" w:fill="FFFFFF"/>
          <w:lang w:val="x-none" w:eastAsia="x-none"/>
        </w:rPr>
        <w:t xml:space="preserve">okvirnog sporazuma </w:t>
      </w:r>
      <w:r w:rsidRPr="00B302D1">
        <w:rPr>
          <w:rFonts w:cs="Arial"/>
          <w:szCs w:val="22"/>
          <w:shd w:val="clear" w:color="auto" w:fill="FFFFFF"/>
          <w:lang w:val="x-none" w:eastAsia="x-none"/>
        </w:rPr>
        <w:t>smatraju se:</w:t>
      </w:r>
    </w:p>
    <w:p w14:paraId="054415AB" w14:textId="77777777" w:rsidR="00B302D1" w:rsidRDefault="00B302D1" w:rsidP="006913D7">
      <w:pPr>
        <w:numPr>
          <w:ilvl w:val="0"/>
          <w:numId w:val="5"/>
        </w:numPr>
        <w:tabs>
          <w:tab w:val="left" w:pos="709"/>
        </w:tabs>
        <w:ind w:left="709"/>
        <w:contextualSpacing/>
        <w:jc w:val="both"/>
        <w:rPr>
          <w:rFonts w:cs="Arial"/>
          <w:szCs w:val="22"/>
          <w:shd w:val="clear" w:color="auto" w:fill="FFFFFF"/>
          <w:lang w:val="x-none" w:eastAsia="x-none"/>
        </w:rPr>
      </w:pPr>
      <w:r w:rsidRPr="00B302D1">
        <w:rPr>
          <w:rFonts w:cs="Arial"/>
          <w:szCs w:val="22"/>
          <w:shd w:val="clear" w:color="auto" w:fill="FFFFFF"/>
          <w:lang w:val="x-none" w:eastAsia="x-none"/>
        </w:rPr>
        <w:t>predmet nabave;</w:t>
      </w:r>
    </w:p>
    <w:p w14:paraId="62683C51" w14:textId="53DEDBD9" w:rsidR="00DC772B" w:rsidRPr="00B302D1" w:rsidRDefault="00DC772B" w:rsidP="006913D7">
      <w:pPr>
        <w:numPr>
          <w:ilvl w:val="0"/>
          <w:numId w:val="5"/>
        </w:numPr>
        <w:tabs>
          <w:tab w:val="left" w:pos="709"/>
        </w:tabs>
        <w:ind w:left="709"/>
        <w:contextualSpacing/>
        <w:jc w:val="both"/>
        <w:rPr>
          <w:rFonts w:cs="Arial"/>
          <w:szCs w:val="22"/>
          <w:shd w:val="clear" w:color="auto" w:fill="FFFFFF"/>
          <w:lang w:val="x-none" w:eastAsia="x-none"/>
        </w:rPr>
      </w:pPr>
      <w:r>
        <w:rPr>
          <w:rFonts w:cs="Arial"/>
          <w:szCs w:val="22"/>
          <w:shd w:val="clear" w:color="auto" w:fill="FFFFFF"/>
          <w:lang w:eastAsia="x-none"/>
        </w:rPr>
        <w:t>razdoblje ne koje se sklapa okvirni sporazum</w:t>
      </w:r>
    </w:p>
    <w:p w14:paraId="1FFFFE6A" w14:textId="45169F25" w:rsidR="00B302D1" w:rsidRPr="00B302D1" w:rsidRDefault="00B302D1" w:rsidP="006913D7">
      <w:pPr>
        <w:numPr>
          <w:ilvl w:val="0"/>
          <w:numId w:val="5"/>
        </w:numPr>
        <w:tabs>
          <w:tab w:val="left" w:pos="709"/>
        </w:tabs>
        <w:ind w:left="709"/>
        <w:contextualSpacing/>
        <w:jc w:val="both"/>
        <w:rPr>
          <w:rFonts w:cs="Arial"/>
          <w:szCs w:val="22"/>
          <w:shd w:val="clear" w:color="auto" w:fill="FFFFFF"/>
          <w:lang w:val="x-none" w:eastAsia="x-none"/>
        </w:rPr>
      </w:pPr>
      <w:r w:rsidRPr="00B302D1">
        <w:rPr>
          <w:rFonts w:cs="Arial"/>
          <w:szCs w:val="22"/>
          <w:shd w:val="clear" w:color="auto" w:fill="FFFFFF"/>
          <w:lang w:val="x-none" w:eastAsia="x-none"/>
        </w:rPr>
        <w:t xml:space="preserve">obavljanje usluge sukladno </w:t>
      </w:r>
      <w:r w:rsidRPr="00B302D1">
        <w:rPr>
          <w:rFonts w:cs="Arial"/>
          <w:szCs w:val="22"/>
          <w:shd w:val="clear" w:color="auto" w:fill="FFFFFF"/>
          <w:lang w:eastAsia="x-none"/>
        </w:rPr>
        <w:t xml:space="preserve">tehničkim specifikacijama </w:t>
      </w:r>
      <w:r w:rsidR="005C258F">
        <w:rPr>
          <w:rFonts w:cs="Arial"/>
          <w:szCs w:val="22"/>
          <w:shd w:val="clear" w:color="auto" w:fill="FFFFFF"/>
          <w:lang w:eastAsia="x-none"/>
        </w:rPr>
        <w:t>koje će biti dostupne u drugom stupnju ograničenog postupka</w:t>
      </w:r>
    </w:p>
    <w:p w14:paraId="3ACFF250" w14:textId="2457743F" w:rsidR="00B302D1" w:rsidRPr="00B302D1" w:rsidRDefault="00B302D1" w:rsidP="006913D7">
      <w:pPr>
        <w:numPr>
          <w:ilvl w:val="0"/>
          <w:numId w:val="5"/>
        </w:numPr>
        <w:tabs>
          <w:tab w:val="left" w:pos="709"/>
        </w:tabs>
        <w:ind w:left="709"/>
        <w:contextualSpacing/>
        <w:jc w:val="both"/>
        <w:rPr>
          <w:rFonts w:cs="Arial"/>
          <w:szCs w:val="22"/>
          <w:shd w:val="clear" w:color="auto" w:fill="FFFFFF"/>
          <w:lang w:val="x-none" w:eastAsia="x-none"/>
        </w:rPr>
      </w:pPr>
      <w:r w:rsidRPr="00B302D1">
        <w:rPr>
          <w:rFonts w:cs="Arial"/>
          <w:szCs w:val="22"/>
          <w:shd w:val="clear" w:color="auto" w:fill="FFFFFF"/>
          <w:lang w:eastAsia="x-none"/>
        </w:rPr>
        <w:t xml:space="preserve">zaštita </w:t>
      </w:r>
      <w:r w:rsidR="00CD5653">
        <w:rPr>
          <w:rFonts w:cs="Arial"/>
          <w:szCs w:val="22"/>
          <w:shd w:val="clear" w:color="auto" w:fill="FFFFFF"/>
          <w:lang w:eastAsia="x-none"/>
        </w:rPr>
        <w:t>materijalnih prava zaposlenika sukladno ovoj točki Dodatne dokumentacije uz Poziv na nadmetanje</w:t>
      </w:r>
    </w:p>
    <w:p w14:paraId="568FBDAE" w14:textId="15E36CB4" w:rsidR="00B302D1" w:rsidRPr="00B302D1" w:rsidRDefault="00B302D1" w:rsidP="006913D7">
      <w:pPr>
        <w:numPr>
          <w:ilvl w:val="0"/>
          <w:numId w:val="5"/>
        </w:numPr>
        <w:tabs>
          <w:tab w:val="left" w:pos="709"/>
        </w:tabs>
        <w:ind w:left="709"/>
        <w:contextualSpacing/>
        <w:jc w:val="both"/>
        <w:rPr>
          <w:rFonts w:cs="Arial"/>
          <w:szCs w:val="22"/>
          <w:shd w:val="clear" w:color="auto" w:fill="FFFFFF"/>
          <w:lang w:val="x-none" w:eastAsia="x-none"/>
        </w:rPr>
      </w:pPr>
      <w:r w:rsidRPr="00B302D1">
        <w:rPr>
          <w:rFonts w:cs="Arial"/>
          <w:szCs w:val="22"/>
          <w:shd w:val="clear" w:color="auto" w:fill="FFFFFF"/>
          <w:lang w:val="x-none" w:eastAsia="x-none"/>
        </w:rPr>
        <w:t>kontro</w:t>
      </w:r>
      <w:r w:rsidR="00D76C92">
        <w:rPr>
          <w:rFonts w:cs="Arial"/>
          <w:szCs w:val="22"/>
          <w:shd w:val="clear" w:color="auto" w:fill="FFFFFF"/>
          <w:lang w:val="x-none" w:eastAsia="x-none"/>
        </w:rPr>
        <w:t>la i praćenje izvršenja okvirnog</w:t>
      </w:r>
      <w:r w:rsidRPr="00B302D1">
        <w:rPr>
          <w:rFonts w:cs="Arial"/>
          <w:szCs w:val="22"/>
          <w:shd w:val="clear" w:color="auto" w:fill="FFFFFF"/>
          <w:lang w:val="x-none" w:eastAsia="x-none"/>
        </w:rPr>
        <w:t xml:space="preserve"> sporazuma</w:t>
      </w:r>
      <w:r w:rsidRPr="00B302D1">
        <w:rPr>
          <w:rFonts w:cs="Arial"/>
          <w:szCs w:val="22"/>
          <w:shd w:val="clear" w:color="auto" w:fill="FFFFFF"/>
          <w:lang w:eastAsia="x-none"/>
        </w:rPr>
        <w:t>;</w:t>
      </w:r>
    </w:p>
    <w:p w14:paraId="636C9526" w14:textId="27A4E74E" w:rsidR="00B302D1" w:rsidRPr="00B302D1" w:rsidRDefault="00DC772B" w:rsidP="006913D7">
      <w:pPr>
        <w:numPr>
          <w:ilvl w:val="0"/>
          <w:numId w:val="5"/>
        </w:numPr>
        <w:tabs>
          <w:tab w:val="left" w:pos="709"/>
        </w:tabs>
        <w:ind w:left="709"/>
        <w:contextualSpacing/>
        <w:jc w:val="both"/>
        <w:rPr>
          <w:rFonts w:cs="Arial"/>
          <w:szCs w:val="22"/>
          <w:shd w:val="clear" w:color="auto" w:fill="FFFFFF"/>
          <w:lang w:val="x-none" w:eastAsia="x-none"/>
        </w:rPr>
      </w:pPr>
      <w:r>
        <w:rPr>
          <w:rFonts w:cs="Arial"/>
          <w:szCs w:val="22"/>
          <w:shd w:val="clear" w:color="auto" w:fill="FFFFFF"/>
          <w:lang w:eastAsia="x-none"/>
        </w:rPr>
        <w:t xml:space="preserve">rok, </w:t>
      </w:r>
      <w:r w:rsidR="00B302D1" w:rsidRPr="00B302D1">
        <w:rPr>
          <w:rFonts w:cs="Arial"/>
          <w:szCs w:val="22"/>
          <w:shd w:val="clear" w:color="auto" w:fill="FFFFFF"/>
          <w:lang w:val="x-none" w:eastAsia="x-none"/>
        </w:rPr>
        <w:t>način i uvjeti plaćanja;</w:t>
      </w:r>
    </w:p>
    <w:p w14:paraId="57A2C3F2" w14:textId="50CDEA97" w:rsidR="00B302D1" w:rsidRPr="00212948" w:rsidRDefault="00B302D1" w:rsidP="006913D7">
      <w:pPr>
        <w:numPr>
          <w:ilvl w:val="0"/>
          <w:numId w:val="5"/>
        </w:numPr>
        <w:tabs>
          <w:tab w:val="left" w:pos="709"/>
        </w:tabs>
        <w:ind w:left="709"/>
        <w:contextualSpacing/>
        <w:jc w:val="both"/>
        <w:rPr>
          <w:rFonts w:ascii="Times New Roman" w:hAnsi="Times New Roman" w:cs="Arial"/>
          <w:szCs w:val="22"/>
          <w:shd w:val="clear" w:color="auto" w:fill="FFFFFF"/>
          <w:lang w:val="x-none" w:eastAsia="x-none"/>
        </w:rPr>
      </w:pPr>
      <w:r w:rsidRPr="00B302D1">
        <w:rPr>
          <w:rFonts w:cs="Arial"/>
          <w:szCs w:val="22"/>
          <w:shd w:val="clear" w:color="auto" w:fill="FFFFFF"/>
          <w:lang w:eastAsia="x-none"/>
        </w:rPr>
        <w:t xml:space="preserve">nepromjenjivost </w:t>
      </w:r>
      <w:r w:rsidRPr="00B302D1">
        <w:rPr>
          <w:rFonts w:cs="Arial"/>
          <w:szCs w:val="22"/>
          <w:shd w:val="clear" w:color="auto" w:fill="FFFFFF"/>
          <w:lang w:val="x-none" w:eastAsia="x-none"/>
        </w:rPr>
        <w:t>jediničnih cijena</w:t>
      </w:r>
      <w:r w:rsidRPr="00B302D1">
        <w:rPr>
          <w:rFonts w:cs="Arial"/>
          <w:szCs w:val="22"/>
          <w:shd w:val="clear" w:color="auto" w:fill="FFFFFF"/>
          <w:lang w:eastAsia="x-none"/>
        </w:rPr>
        <w:t xml:space="preserve"> </w:t>
      </w:r>
      <w:r w:rsidRPr="00B302D1">
        <w:rPr>
          <w:rFonts w:cs="Arial"/>
          <w:szCs w:val="22"/>
          <w:shd w:val="clear" w:color="auto" w:fill="FFFFFF"/>
          <w:lang w:val="x-none" w:eastAsia="x-none"/>
        </w:rPr>
        <w:t xml:space="preserve">za </w:t>
      </w:r>
      <w:r w:rsidR="00D76C92">
        <w:rPr>
          <w:rFonts w:cs="Arial"/>
          <w:szCs w:val="22"/>
          <w:shd w:val="clear" w:color="auto" w:fill="FFFFFF"/>
          <w:lang w:eastAsia="x-none"/>
        </w:rPr>
        <w:t xml:space="preserve">vrijeme </w:t>
      </w:r>
      <w:r w:rsidRPr="00B302D1">
        <w:rPr>
          <w:rFonts w:cs="Arial"/>
          <w:szCs w:val="22"/>
          <w:shd w:val="clear" w:color="auto" w:fill="FFFFFF"/>
          <w:lang w:val="x-none" w:eastAsia="x-none"/>
        </w:rPr>
        <w:t>trajanja okvirnog sporazuma.</w:t>
      </w:r>
      <w:r w:rsidRPr="00B302D1">
        <w:rPr>
          <w:rFonts w:ascii="Times New Roman" w:hAnsi="Times New Roman" w:cs="Arial"/>
          <w:szCs w:val="22"/>
        </w:rPr>
        <w:t xml:space="preserve"> </w:t>
      </w:r>
    </w:p>
    <w:p w14:paraId="2E47BA53" w14:textId="77777777" w:rsidR="00212948" w:rsidRDefault="00212948" w:rsidP="00212948">
      <w:pPr>
        <w:tabs>
          <w:tab w:val="left" w:pos="709"/>
        </w:tabs>
        <w:contextualSpacing/>
        <w:jc w:val="both"/>
        <w:rPr>
          <w:rFonts w:ascii="Times New Roman" w:hAnsi="Times New Roman" w:cs="Arial"/>
          <w:szCs w:val="22"/>
        </w:rPr>
      </w:pPr>
    </w:p>
    <w:p w14:paraId="40D93F1D" w14:textId="6454176D" w:rsidR="00212948" w:rsidRPr="009D7836" w:rsidRDefault="00212948" w:rsidP="00212948">
      <w:pPr>
        <w:spacing w:before="120" w:after="120" w:line="260" w:lineRule="atLeast"/>
        <w:jc w:val="both"/>
        <w:rPr>
          <w:rFonts w:cs="Arial"/>
          <w:bCs/>
          <w:szCs w:val="22"/>
        </w:rPr>
      </w:pPr>
      <w:r w:rsidRPr="009D7836">
        <w:rPr>
          <w:rFonts w:cs="Arial"/>
          <w:bCs/>
          <w:szCs w:val="22"/>
        </w:rPr>
        <w:t xml:space="preserve">Natjecatelj je obvezan po sklapanju okvirnog sporazuma, u roku od 15 </w:t>
      </w:r>
      <w:r w:rsidR="00D76C92">
        <w:rPr>
          <w:rFonts w:cs="Arial"/>
          <w:bCs/>
          <w:szCs w:val="22"/>
        </w:rPr>
        <w:t xml:space="preserve">(petnaest) </w:t>
      </w:r>
      <w:r w:rsidRPr="009D7836">
        <w:rPr>
          <w:rFonts w:cs="Arial"/>
          <w:bCs/>
          <w:szCs w:val="22"/>
        </w:rPr>
        <w:t>dana od dana isteka svakog tromjesečnog razdoblja, računajući od dana sklapanja okvirnog</w:t>
      </w:r>
      <w:r w:rsidR="00D76C92">
        <w:rPr>
          <w:rFonts w:cs="Arial"/>
          <w:bCs/>
          <w:szCs w:val="22"/>
        </w:rPr>
        <w:t xml:space="preserve"> sporazuma dostaviti na adresu N</w:t>
      </w:r>
      <w:r w:rsidRPr="009D7836">
        <w:rPr>
          <w:rFonts w:cs="Arial"/>
          <w:bCs/>
          <w:szCs w:val="22"/>
        </w:rPr>
        <w:t xml:space="preserve">aručitelja potvrdu Porezne uprave o stanju duga koja ne smije biti starija od 15 </w:t>
      </w:r>
      <w:r w:rsidR="00D76C92">
        <w:rPr>
          <w:rFonts w:cs="Arial"/>
          <w:bCs/>
          <w:szCs w:val="22"/>
        </w:rPr>
        <w:t xml:space="preserve">(petnaest) </w:t>
      </w:r>
      <w:r w:rsidRPr="009D7836">
        <w:rPr>
          <w:rFonts w:cs="Arial"/>
          <w:bCs/>
          <w:szCs w:val="22"/>
        </w:rPr>
        <w:t xml:space="preserve">dana od dana isteka svakog tromjesečnog razdoblja. </w:t>
      </w:r>
    </w:p>
    <w:p w14:paraId="69572256" w14:textId="4F5C2938" w:rsidR="00212948" w:rsidRPr="009D7836" w:rsidRDefault="00212948" w:rsidP="00212948">
      <w:pPr>
        <w:spacing w:before="120" w:after="120" w:line="260" w:lineRule="atLeast"/>
        <w:jc w:val="both"/>
        <w:rPr>
          <w:rFonts w:cs="Arial"/>
          <w:bCs/>
          <w:szCs w:val="22"/>
        </w:rPr>
      </w:pPr>
      <w:r w:rsidRPr="009D7836">
        <w:rPr>
          <w:rFonts w:cs="Arial"/>
          <w:bCs/>
          <w:szCs w:val="22"/>
        </w:rPr>
        <w:t>Iz potvrde treba biti vidljivo da natjecatelj nema dugovanja po osnovi dospjelih obveza za miro</w:t>
      </w:r>
      <w:r w:rsidR="00D76C92">
        <w:rPr>
          <w:rFonts w:cs="Arial"/>
          <w:bCs/>
          <w:szCs w:val="22"/>
        </w:rPr>
        <w:t>vinsko i zdravstveno osiguranje</w:t>
      </w:r>
      <w:r w:rsidRPr="009D7836">
        <w:rPr>
          <w:rFonts w:cs="Arial"/>
          <w:bCs/>
          <w:szCs w:val="22"/>
        </w:rPr>
        <w:t xml:space="preserve"> (osim ako mu prema posebnom zakonu plaćanje tih obveza nije dopušteno ili je odobrena odgoda plaćanj</w:t>
      </w:r>
      <w:r w:rsidR="001834C6">
        <w:rPr>
          <w:rFonts w:cs="Arial"/>
          <w:bCs/>
          <w:szCs w:val="22"/>
        </w:rPr>
        <w:t>a primjerice u postupku predsteč</w:t>
      </w:r>
      <w:r w:rsidRPr="009D7836">
        <w:rPr>
          <w:rFonts w:cs="Arial"/>
          <w:bCs/>
          <w:szCs w:val="22"/>
        </w:rPr>
        <w:t>ajne nagodbe).</w:t>
      </w:r>
    </w:p>
    <w:p w14:paraId="4ECD1F2C" w14:textId="14811785" w:rsidR="00212948" w:rsidRPr="009D7836" w:rsidRDefault="00212948" w:rsidP="00212948">
      <w:pPr>
        <w:spacing w:before="120" w:after="120" w:line="260" w:lineRule="atLeast"/>
        <w:jc w:val="both"/>
        <w:rPr>
          <w:rFonts w:cs="Arial"/>
          <w:bCs/>
          <w:szCs w:val="22"/>
        </w:rPr>
      </w:pPr>
      <w:r w:rsidRPr="009D7836">
        <w:rPr>
          <w:rFonts w:cs="Arial"/>
          <w:bCs/>
          <w:szCs w:val="22"/>
        </w:rPr>
        <w:t xml:space="preserve">Navedenu potvrdu Porezne uprave o stanju duga, natjecatelj je </w:t>
      </w:r>
      <w:r w:rsidR="00D76C92">
        <w:rPr>
          <w:rFonts w:cs="Arial"/>
          <w:bCs/>
          <w:szCs w:val="22"/>
        </w:rPr>
        <w:t>obvezan dostavljati na zahtjev Naručitelja i češće ukoliko to N</w:t>
      </w:r>
      <w:r w:rsidRPr="009D7836">
        <w:rPr>
          <w:rFonts w:cs="Arial"/>
          <w:bCs/>
          <w:szCs w:val="22"/>
        </w:rPr>
        <w:t xml:space="preserve">aručitelj procijeni </w:t>
      </w:r>
      <w:r w:rsidR="00D76C92">
        <w:rPr>
          <w:rFonts w:cs="Arial"/>
          <w:bCs/>
          <w:szCs w:val="22"/>
        </w:rPr>
        <w:t>potrebnim</w:t>
      </w:r>
      <w:r w:rsidRPr="009D7836">
        <w:rPr>
          <w:rFonts w:cs="Arial"/>
          <w:bCs/>
          <w:szCs w:val="22"/>
        </w:rPr>
        <w:t xml:space="preserve">. </w:t>
      </w:r>
    </w:p>
    <w:p w14:paraId="10C3C13F" w14:textId="60866F4B" w:rsidR="00212948" w:rsidRPr="002B5B17" w:rsidRDefault="00212948" w:rsidP="002B5B17">
      <w:pPr>
        <w:spacing w:before="120" w:after="120" w:line="260" w:lineRule="atLeast"/>
        <w:jc w:val="both"/>
        <w:rPr>
          <w:rFonts w:cs="Arial"/>
          <w:bCs/>
          <w:szCs w:val="22"/>
        </w:rPr>
      </w:pPr>
      <w:r w:rsidRPr="009D7836">
        <w:rPr>
          <w:rFonts w:cs="Arial"/>
          <w:bCs/>
          <w:szCs w:val="22"/>
        </w:rPr>
        <w:t>Naručitelj traženjem potvrde o stanju duga tijekom izvršenja okvirnog sporazuma, želi senzibilizirati tržište rada u smislu socijalne osjetljivosti za ovu vrstu djelatnosti u vidu zaštite materijalnih prava zaposlenika gospodarskih subjekata koji se bave zaštitarskim uslugama</w:t>
      </w:r>
      <w:r w:rsidR="00D76C92">
        <w:rPr>
          <w:rFonts w:cs="Arial"/>
          <w:bCs/>
          <w:szCs w:val="22"/>
        </w:rPr>
        <w:t>. Ukoliko N</w:t>
      </w:r>
      <w:r w:rsidRPr="009D7836">
        <w:rPr>
          <w:rFonts w:cs="Arial"/>
          <w:bCs/>
          <w:szCs w:val="22"/>
        </w:rPr>
        <w:t>aručitelj iz dostavljene potvrde dobije informacije da natjecatelj ne izvršava svoje zakonske obveze poduzet će odgovarajuće korake i obavijestiti nadležna tijela.</w:t>
      </w:r>
    </w:p>
    <w:p w14:paraId="1A43FF65" w14:textId="77777777" w:rsidR="00B302D1" w:rsidRPr="00B302D1" w:rsidRDefault="00B302D1" w:rsidP="00B302D1">
      <w:pPr>
        <w:tabs>
          <w:tab w:val="left" w:pos="480"/>
        </w:tabs>
        <w:ind w:left="420"/>
        <w:jc w:val="both"/>
        <w:rPr>
          <w:rFonts w:cs="Arial"/>
          <w:szCs w:val="22"/>
          <w:shd w:val="clear" w:color="auto" w:fill="FFFFFF"/>
          <w:lang w:val="x-none" w:eastAsia="x-none"/>
        </w:rPr>
      </w:pPr>
    </w:p>
    <w:p w14:paraId="3DA98F6C" w14:textId="6B1872D8" w:rsidR="00B302D1" w:rsidRPr="00B302D1" w:rsidRDefault="00B302D1" w:rsidP="005E6DA4">
      <w:pPr>
        <w:spacing w:line="276" w:lineRule="auto"/>
        <w:jc w:val="both"/>
        <w:rPr>
          <w:rFonts w:cs="Arial"/>
          <w:szCs w:val="22"/>
        </w:rPr>
      </w:pPr>
      <w:r w:rsidRPr="00B302D1">
        <w:rPr>
          <w:rFonts w:cs="Arial"/>
          <w:szCs w:val="22"/>
        </w:rPr>
        <w:t>Naručitelj može raskinuti sk</w:t>
      </w:r>
      <w:r w:rsidR="001834C6">
        <w:rPr>
          <w:rFonts w:cs="Arial"/>
          <w:szCs w:val="22"/>
        </w:rPr>
        <w:t>lopljeni okvirni sporazum iz sl</w:t>
      </w:r>
      <w:r w:rsidRPr="00B302D1">
        <w:rPr>
          <w:rFonts w:cs="Arial"/>
          <w:szCs w:val="22"/>
        </w:rPr>
        <w:t>jedećih razloga:</w:t>
      </w:r>
    </w:p>
    <w:p w14:paraId="2CEFF1E2" w14:textId="6B58DC09" w:rsidR="00B302D1" w:rsidRPr="00B302D1" w:rsidRDefault="00B302D1" w:rsidP="00AC59A8">
      <w:pPr>
        <w:numPr>
          <w:ilvl w:val="0"/>
          <w:numId w:val="3"/>
        </w:numPr>
        <w:contextualSpacing/>
        <w:jc w:val="both"/>
        <w:rPr>
          <w:rFonts w:cs="Arial"/>
          <w:szCs w:val="22"/>
        </w:rPr>
      </w:pPr>
      <w:r w:rsidRPr="00B302D1">
        <w:rPr>
          <w:rFonts w:cs="Arial"/>
          <w:szCs w:val="22"/>
        </w:rPr>
        <w:lastRenderedPageBreak/>
        <w:t xml:space="preserve">ukoliko odabrani </w:t>
      </w:r>
      <w:r w:rsidR="005C258F">
        <w:rPr>
          <w:rFonts w:cs="Arial"/>
          <w:szCs w:val="22"/>
        </w:rPr>
        <w:t>na</w:t>
      </w:r>
      <w:r w:rsidR="00BA3EF5">
        <w:rPr>
          <w:rFonts w:cs="Arial"/>
          <w:szCs w:val="22"/>
        </w:rPr>
        <w:t xml:space="preserve">tjecatelj odnosno ponuditelj, </w:t>
      </w:r>
      <w:r w:rsidR="005C258F">
        <w:rPr>
          <w:rFonts w:cs="Arial"/>
          <w:szCs w:val="22"/>
        </w:rPr>
        <w:t>nakon provedeno</w:t>
      </w:r>
      <w:r w:rsidR="00BA3EF5">
        <w:rPr>
          <w:rFonts w:cs="Arial"/>
          <w:szCs w:val="22"/>
        </w:rPr>
        <w:t>g</w:t>
      </w:r>
      <w:r w:rsidR="005C258F">
        <w:rPr>
          <w:rFonts w:cs="Arial"/>
          <w:szCs w:val="22"/>
        </w:rPr>
        <w:t xml:space="preserve"> drugog stupnja ograničenog postupka javne nabave</w:t>
      </w:r>
      <w:r w:rsidR="00D76C92">
        <w:rPr>
          <w:rFonts w:cs="Arial"/>
          <w:szCs w:val="22"/>
        </w:rPr>
        <w:t xml:space="preserve"> odbije potpisati usuglašen</w:t>
      </w:r>
      <w:r w:rsidRPr="00B302D1">
        <w:rPr>
          <w:rFonts w:cs="Arial"/>
          <w:szCs w:val="22"/>
        </w:rPr>
        <w:t xml:space="preserve"> tekst ugovora;</w:t>
      </w:r>
    </w:p>
    <w:p w14:paraId="0C1F482A" w14:textId="33414DF7" w:rsidR="00B302D1" w:rsidRPr="00B302D1" w:rsidRDefault="00B302D1" w:rsidP="00AC59A8">
      <w:pPr>
        <w:numPr>
          <w:ilvl w:val="0"/>
          <w:numId w:val="3"/>
        </w:numPr>
        <w:contextualSpacing/>
        <w:jc w:val="both"/>
        <w:rPr>
          <w:rFonts w:cs="Arial"/>
          <w:szCs w:val="22"/>
        </w:rPr>
      </w:pPr>
      <w:r w:rsidRPr="00B302D1">
        <w:rPr>
          <w:rFonts w:cs="Arial"/>
          <w:szCs w:val="22"/>
        </w:rPr>
        <w:t xml:space="preserve">ukoliko </w:t>
      </w:r>
      <w:r w:rsidR="005C258F">
        <w:rPr>
          <w:rFonts w:cs="Arial"/>
          <w:szCs w:val="22"/>
        </w:rPr>
        <w:t xml:space="preserve">odabrani </w:t>
      </w:r>
      <w:r w:rsidR="00BA3EF5">
        <w:rPr>
          <w:rFonts w:cs="Arial"/>
          <w:szCs w:val="22"/>
        </w:rPr>
        <w:t>natjecatelj odnosno ponuditelj,</w:t>
      </w:r>
      <w:r w:rsidR="005C258F">
        <w:rPr>
          <w:rFonts w:cs="Arial"/>
          <w:szCs w:val="22"/>
        </w:rPr>
        <w:t xml:space="preserve"> nakon provedeno</w:t>
      </w:r>
      <w:r w:rsidR="00BA3EF5">
        <w:rPr>
          <w:rFonts w:cs="Arial"/>
          <w:szCs w:val="22"/>
        </w:rPr>
        <w:t>g</w:t>
      </w:r>
      <w:r w:rsidR="005C258F">
        <w:rPr>
          <w:rFonts w:cs="Arial"/>
          <w:szCs w:val="22"/>
        </w:rPr>
        <w:t xml:space="preserve"> drugog stupnja ograničenog postupka javne nabav</w:t>
      </w:r>
      <w:r w:rsidRPr="00B302D1">
        <w:rPr>
          <w:rFonts w:cs="Arial"/>
          <w:szCs w:val="22"/>
        </w:rPr>
        <w:t>e</w:t>
      </w:r>
      <w:r w:rsidR="00BA3EF5">
        <w:rPr>
          <w:rFonts w:cs="Arial"/>
          <w:szCs w:val="22"/>
        </w:rPr>
        <w:t xml:space="preserve"> ne</w:t>
      </w:r>
      <w:r w:rsidRPr="00B302D1">
        <w:rPr>
          <w:rFonts w:cs="Arial"/>
          <w:szCs w:val="22"/>
        </w:rPr>
        <w:t xml:space="preserve"> dostavi jamstva u rokovima određenim okvirnim sporazumom;</w:t>
      </w:r>
    </w:p>
    <w:p w14:paraId="27203DAA" w14:textId="79A73B1F" w:rsidR="00B302D1" w:rsidRPr="00B302D1" w:rsidRDefault="00B302D1" w:rsidP="00AC59A8">
      <w:pPr>
        <w:numPr>
          <w:ilvl w:val="0"/>
          <w:numId w:val="3"/>
        </w:numPr>
        <w:contextualSpacing/>
        <w:jc w:val="both"/>
        <w:rPr>
          <w:rFonts w:cs="Arial"/>
          <w:szCs w:val="22"/>
        </w:rPr>
      </w:pPr>
      <w:r w:rsidRPr="00B302D1">
        <w:rPr>
          <w:rFonts w:cs="Arial"/>
        </w:rPr>
        <w:t xml:space="preserve">ukoliko </w:t>
      </w:r>
      <w:r w:rsidR="005C258F" w:rsidRPr="00B302D1">
        <w:rPr>
          <w:rFonts w:cs="Arial"/>
          <w:szCs w:val="22"/>
        </w:rPr>
        <w:t xml:space="preserve">odabrani </w:t>
      </w:r>
      <w:r w:rsidR="00BA3EF5">
        <w:rPr>
          <w:rFonts w:cs="Arial"/>
          <w:szCs w:val="22"/>
        </w:rPr>
        <w:t>natjecatelj odnosno ponuditelj,</w:t>
      </w:r>
      <w:r w:rsidR="005C258F">
        <w:rPr>
          <w:rFonts w:cs="Arial"/>
          <w:szCs w:val="22"/>
        </w:rPr>
        <w:t xml:space="preserve"> nakon provedeno</w:t>
      </w:r>
      <w:r w:rsidR="001834C6">
        <w:rPr>
          <w:rFonts w:cs="Arial"/>
          <w:szCs w:val="22"/>
        </w:rPr>
        <w:t>g</w:t>
      </w:r>
      <w:r w:rsidR="005C258F">
        <w:rPr>
          <w:rFonts w:cs="Arial"/>
          <w:szCs w:val="22"/>
        </w:rPr>
        <w:t xml:space="preserve"> drugog stupnja ograničenog postupka javne nabave</w:t>
      </w:r>
      <w:r w:rsidR="005C258F" w:rsidRPr="00B302D1">
        <w:rPr>
          <w:rFonts w:cs="Arial"/>
          <w:szCs w:val="22"/>
        </w:rPr>
        <w:t xml:space="preserve"> </w:t>
      </w:r>
      <w:r w:rsidRPr="00B302D1">
        <w:rPr>
          <w:rFonts w:cs="Arial"/>
        </w:rPr>
        <w:t>ne dostavi po</w:t>
      </w:r>
      <w:r w:rsidR="00D76C92">
        <w:rPr>
          <w:rFonts w:cs="Arial"/>
        </w:rPr>
        <w:t>tvrdu o stanju duga na zahtjev N</w:t>
      </w:r>
      <w:r w:rsidRPr="00B302D1">
        <w:rPr>
          <w:rFonts w:cs="Arial"/>
        </w:rPr>
        <w:t xml:space="preserve">aručitelja ili u rokovima propisanim </w:t>
      </w:r>
      <w:r w:rsidR="00CD5653">
        <w:rPr>
          <w:rFonts w:cs="Arial"/>
        </w:rPr>
        <w:t>ovom točkom D</w:t>
      </w:r>
      <w:r w:rsidR="00BA3EF5">
        <w:rPr>
          <w:rFonts w:cs="Arial"/>
          <w:szCs w:val="22"/>
          <w:shd w:val="clear" w:color="auto" w:fill="FFFFFF"/>
          <w:lang w:eastAsia="x-none"/>
        </w:rPr>
        <w:t>odatne</w:t>
      </w:r>
      <w:r w:rsidR="00BA3EF5" w:rsidRPr="00B302D1">
        <w:rPr>
          <w:rFonts w:cs="Arial"/>
          <w:szCs w:val="22"/>
          <w:shd w:val="clear" w:color="auto" w:fill="FFFFFF"/>
          <w:lang w:eastAsia="x-none"/>
        </w:rPr>
        <w:t xml:space="preserve"> </w:t>
      </w:r>
      <w:r w:rsidR="00BA3EF5">
        <w:rPr>
          <w:rFonts w:cs="Arial"/>
          <w:szCs w:val="22"/>
          <w:shd w:val="clear" w:color="auto" w:fill="FFFFFF"/>
          <w:lang w:eastAsia="x-none"/>
        </w:rPr>
        <w:t>dokumentacije uz Poziv na nadmetanje</w:t>
      </w:r>
      <w:r w:rsidRPr="00B302D1">
        <w:rPr>
          <w:rFonts w:cs="Arial"/>
        </w:rPr>
        <w:t>;</w:t>
      </w:r>
    </w:p>
    <w:p w14:paraId="1AEA6466" w14:textId="1F940DB9" w:rsidR="00B302D1" w:rsidRPr="00B302D1" w:rsidRDefault="00B302D1" w:rsidP="00AC59A8">
      <w:pPr>
        <w:numPr>
          <w:ilvl w:val="0"/>
          <w:numId w:val="3"/>
        </w:numPr>
        <w:spacing w:before="120" w:after="120"/>
        <w:contextualSpacing/>
        <w:jc w:val="both"/>
        <w:rPr>
          <w:rFonts w:cs="Arial"/>
          <w:szCs w:val="22"/>
        </w:rPr>
      </w:pPr>
      <w:r w:rsidRPr="00B302D1">
        <w:rPr>
          <w:rFonts w:cs="Arial"/>
        </w:rPr>
        <w:t>ukoliko iz dostavljene potvrde o stanju du</w:t>
      </w:r>
      <w:r w:rsidR="002B5B17">
        <w:rPr>
          <w:rFonts w:cs="Arial"/>
        </w:rPr>
        <w:t>ga propisane ovom točkom</w:t>
      </w:r>
      <w:r w:rsidRPr="00B302D1">
        <w:rPr>
          <w:rFonts w:cs="Arial"/>
        </w:rPr>
        <w:t xml:space="preserve"> </w:t>
      </w:r>
      <w:r w:rsidR="00BA3EF5">
        <w:rPr>
          <w:rFonts w:cs="Arial"/>
          <w:szCs w:val="22"/>
          <w:shd w:val="clear" w:color="auto" w:fill="FFFFFF"/>
          <w:lang w:eastAsia="x-none"/>
        </w:rPr>
        <w:t>Dodatne</w:t>
      </w:r>
      <w:r w:rsidR="00BA3EF5" w:rsidRPr="00B302D1">
        <w:rPr>
          <w:rFonts w:cs="Arial"/>
          <w:szCs w:val="22"/>
          <w:shd w:val="clear" w:color="auto" w:fill="FFFFFF"/>
          <w:lang w:eastAsia="x-none"/>
        </w:rPr>
        <w:t xml:space="preserve"> </w:t>
      </w:r>
      <w:r w:rsidR="00BA3EF5">
        <w:rPr>
          <w:rFonts w:cs="Arial"/>
          <w:szCs w:val="22"/>
          <w:shd w:val="clear" w:color="auto" w:fill="FFFFFF"/>
          <w:lang w:eastAsia="x-none"/>
        </w:rPr>
        <w:t>dokumentacije uz Poziv na nadmetanje</w:t>
      </w:r>
      <w:r w:rsidRPr="00B302D1">
        <w:rPr>
          <w:rFonts w:cs="Arial"/>
        </w:rPr>
        <w:t xml:space="preserve">, proizlazi da odabrani ponuditelj nije ispunio obvezu plaćanja dospjelih obveza za mirovinsko i zdravstveno osiguranje, osim ako mu prema posebnom zakonu plaćanje tih obveza nije dopušteno ili je odobrena odgoda plaćanja (primjerice u postupku predstečajne nagodbe); </w:t>
      </w:r>
    </w:p>
    <w:p w14:paraId="2D1A5507" w14:textId="2F7C82FD" w:rsidR="00B302D1" w:rsidRPr="00B302D1" w:rsidRDefault="00B302D1" w:rsidP="00AC59A8">
      <w:pPr>
        <w:numPr>
          <w:ilvl w:val="0"/>
          <w:numId w:val="3"/>
        </w:numPr>
        <w:spacing w:before="120" w:after="120"/>
        <w:contextualSpacing/>
        <w:jc w:val="both"/>
        <w:rPr>
          <w:rFonts w:cs="Arial"/>
          <w:szCs w:val="22"/>
        </w:rPr>
      </w:pPr>
      <w:r w:rsidRPr="00B302D1">
        <w:rPr>
          <w:rFonts w:cs="Arial"/>
          <w:szCs w:val="22"/>
        </w:rPr>
        <w:t>ukoliko nadležna tije</w:t>
      </w:r>
      <w:r w:rsidR="00BA3EF5">
        <w:rPr>
          <w:rFonts w:cs="Arial"/>
          <w:szCs w:val="22"/>
        </w:rPr>
        <w:t>la utvrde da odabrani natjecatelj odnosno ponuditelj</w:t>
      </w:r>
      <w:r w:rsidRPr="00B302D1">
        <w:rPr>
          <w:rFonts w:cs="Arial"/>
          <w:szCs w:val="22"/>
        </w:rPr>
        <w:t xml:space="preserve"> ne izvršava svoje obveze prema zaposlenicima s osn</w:t>
      </w:r>
      <w:r w:rsidRPr="00B302D1">
        <w:rPr>
          <w:rFonts w:cs="Arial"/>
        </w:rPr>
        <w:t>ove isplate plaće;</w:t>
      </w:r>
    </w:p>
    <w:p w14:paraId="663CBB51" w14:textId="35E15C19" w:rsidR="00B302D1" w:rsidRPr="00B302D1" w:rsidRDefault="00B302D1" w:rsidP="00AC59A8">
      <w:pPr>
        <w:numPr>
          <w:ilvl w:val="0"/>
          <w:numId w:val="3"/>
        </w:numPr>
        <w:spacing w:before="120" w:after="120"/>
        <w:contextualSpacing/>
        <w:jc w:val="both"/>
        <w:rPr>
          <w:rFonts w:cs="Arial"/>
          <w:szCs w:val="22"/>
        </w:rPr>
      </w:pPr>
      <w:r w:rsidRPr="00B302D1">
        <w:rPr>
          <w:rFonts w:cs="Arial"/>
          <w:szCs w:val="22"/>
        </w:rPr>
        <w:t>u slučaju raskida ugovora o javnoj nabavi sklopljenog temeljem okvirnog sporazuma ili više njih, ako je do raskida došlo zbog neizvršavanja ugovornih obveza</w:t>
      </w:r>
      <w:r w:rsidR="00BA3EF5">
        <w:rPr>
          <w:rFonts w:cs="Arial"/>
          <w:szCs w:val="22"/>
        </w:rPr>
        <w:t xml:space="preserve"> od strane odabranog natjecatelja odnosno ponuditelj</w:t>
      </w:r>
      <w:r w:rsidRPr="00B302D1">
        <w:rPr>
          <w:rFonts w:cs="Arial"/>
          <w:szCs w:val="22"/>
        </w:rPr>
        <w:t>, što ga u tom slučaju čini nepouzdanom stranom za sklapanje ugovora.</w:t>
      </w:r>
    </w:p>
    <w:p w14:paraId="5E335AC8" w14:textId="77777777" w:rsidR="00B302D1" w:rsidRDefault="00B302D1" w:rsidP="004E35EF">
      <w:pPr>
        <w:jc w:val="both"/>
        <w:rPr>
          <w:rFonts w:cs="Arial"/>
          <w:color w:val="000000"/>
          <w:szCs w:val="22"/>
        </w:rPr>
      </w:pPr>
    </w:p>
    <w:p w14:paraId="329056EA" w14:textId="77777777" w:rsidR="005E6DA4" w:rsidRDefault="005E6DA4" w:rsidP="004E35EF">
      <w:pPr>
        <w:jc w:val="both"/>
        <w:rPr>
          <w:rFonts w:cs="Arial"/>
          <w:color w:val="000000"/>
          <w:szCs w:val="22"/>
        </w:rPr>
      </w:pPr>
    </w:p>
    <w:p w14:paraId="666317C3" w14:textId="77777777" w:rsidR="005E6DA4" w:rsidRPr="004E35EF" w:rsidRDefault="005E6DA4" w:rsidP="004E35EF">
      <w:pPr>
        <w:jc w:val="both"/>
        <w:rPr>
          <w:rFonts w:cs="Arial"/>
          <w:color w:val="000000"/>
          <w:szCs w:val="22"/>
        </w:rPr>
      </w:pPr>
    </w:p>
    <w:p w14:paraId="06216668" w14:textId="77777777" w:rsidR="004E35EF" w:rsidRDefault="004E35EF" w:rsidP="00DE5F68">
      <w:pPr>
        <w:pStyle w:val="Naslov1"/>
      </w:pPr>
      <w:bookmarkStart w:id="96" w:name="_Toc465426935"/>
      <w:r w:rsidRPr="004E35EF">
        <w:t>Pouka o pravnom lijeku</w:t>
      </w:r>
      <w:bookmarkEnd w:id="96"/>
    </w:p>
    <w:p w14:paraId="4A624D97" w14:textId="77777777" w:rsidR="00C078B3" w:rsidRPr="004E35EF" w:rsidRDefault="00C078B3" w:rsidP="004E35EF"/>
    <w:p w14:paraId="22947DDC" w14:textId="77777777" w:rsidR="00661E34" w:rsidRPr="00B80B54" w:rsidRDefault="00661E34" w:rsidP="00661E34">
      <w:pPr>
        <w:autoSpaceDE w:val="0"/>
        <w:autoSpaceDN w:val="0"/>
        <w:adjustRightInd w:val="0"/>
        <w:jc w:val="both"/>
        <w:rPr>
          <w:rFonts w:cs="Arial"/>
          <w:color w:val="000000"/>
          <w:szCs w:val="22"/>
        </w:rPr>
      </w:pPr>
      <w:r w:rsidRPr="00B80B54">
        <w:rPr>
          <w:rFonts w:cs="Arial"/>
          <w:color w:val="000000"/>
          <w:szCs w:val="22"/>
        </w:rPr>
        <w:t>Pravo na žalbu ima svaka fizička osoba, pravna osoba i zajednica fizičkih i/ili pravnih osoba koja ima ili je imala pravni interes za dobivanje ugovora i koja je pretrpjela ili bi mogla pretrpjeti štetu od navodnoga kršenja subjektivnih prava. Pravo na žalbu ima i središnje tijelo državne uprave nadležno za sustav javne nabave i nadležno državno odvjetništvo.</w:t>
      </w:r>
    </w:p>
    <w:p w14:paraId="35AD37C4" w14:textId="398224F5" w:rsidR="00661E34" w:rsidRDefault="00661E34" w:rsidP="00661E34">
      <w:pPr>
        <w:autoSpaceDE w:val="0"/>
        <w:autoSpaceDN w:val="0"/>
        <w:adjustRightInd w:val="0"/>
        <w:jc w:val="both"/>
        <w:rPr>
          <w:rFonts w:cs="Arial"/>
          <w:color w:val="000000"/>
          <w:szCs w:val="22"/>
        </w:rPr>
      </w:pPr>
      <w:r w:rsidRPr="00B80B54">
        <w:rPr>
          <w:rFonts w:cs="Arial"/>
          <w:color w:val="000000"/>
          <w:szCs w:val="22"/>
        </w:rPr>
        <w:t>Sukladno članku 145. i 147. Zakona o javnoj nabavi, žalba se izjavljuje Državnoj komisiji za kontrolu postupaka javne nabave, Koturaška cesta 43/IV, 10000 Zagre</w:t>
      </w:r>
      <w:r w:rsidR="00BA3EF5">
        <w:rPr>
          <w:rFonts w:cs="Arial"/>
          <w:color w:val="000000"/>
          <w:szCs w:val="22"/>
        </w:rPr>
        <w:t>b u pisanom obliku u roku deset</w:t>
      </w:r>
      <w:r w:rsidRPr="00B80B54">
        <w:rPr>
          <w:rFonts w:cs="Arial"/>
          <w:color w:val="000000"/>
          <w:szCs w:val="22"/>
        </w:rPr>
        <w:t xml:space="preserve"> (10) dana  od dana:</w:t>
      </w:r>
    </w:p>
    <w:p w14:paraId="628B0F37" w14:textId="77777777" w:rsidR="00B80B54" w:rsidRPr="00B80B54" w:rsidRDefault="00B80B54" w:rsidP="00661E34">
      <w:pPr>
        <w:autoSpaceDE w:val="0"/>
        <w:autoSpaceDN w:val="0"/>
        <w:adjustRightInd w:val="0"/>
        <w:jc w:val="both"/>
        <w:rPr>
          <w:rFonts w:cs="Arial"/>
          <w:color w:val="000000"/>
          <w:szCs w:val="22"/>
        </w:rPr>
      </w:pPr>
    </w:p>
    <w:p w14:paraId="514121AF" w14:textId="77777777" w:rsidR="00661E34" w:rsidRPr="00B80B54" w:rsidRDefault="00661E34" w:rsidP="0040134F">
      <w:pPr>
        <w:pStyle w:val="Odlomakpopisa"/>
        <w:numPr>
          <w:ilvl w:val="0"/>
          <w:numId w:val="15"/>
        </w:numPr>
        <w:autoSpaceDE w:val="0"/>
        <w:autoSpaceDN w:val="0"/>
        <w:adjustRightInd w:val="0"/>
        <w:jc w:val="both"/>
        <w:rPr>
          <w:rFonts w:ascii="Arial" w:hAnsi="Arial" w:cs="Arial"/>
          <w:color w:val="000000"/>
          <w:sz w:val="22"/>
          <w:szCs w:val="22"/>
        </w:rPr>
      </w:pPr>
      <w:r w:rsidRPr="00B80B54">
        <w:rPr>
          <w:rFonts w:ascii="Arial" w:hAnsi="Arial" w:cs="Arial"/>
          <w:color w:val="000000"/>
          <w:sz w:val="22"/>
          <w:szCs w:val="22"/>
        </w:rPr>
        <w:t>objave poziva na nadmetanje u odnosu na sadržaj poziva na nadmetanje i dodatne dokumentacije za izradu zahtjeva za sudjelovanje ako postoji,</w:t>
      </w:r>
    </w:p>
    <w:p w14:paraId="4AB61B5A" w14:textId="1B0A0AB5" w:rsidR="00661E34" w:rsidRPr="00B80B54" w:rsidRDefault="00661E34" w:rsidP="0040134F">
      <w:pPr>
        <w:pStyle w:val="Odlomakpopisa"/>
        <w:numPr>
          <w:ilvl w:val="0"/>
          <w:numId w:val="15"/>
        </w:numPr>
        <w:autoSpaceDE w:val="0"/>
        <w:autoSpaceDN w:val="0"/>
        <w:adjustRightInd w:val="0"/>
        <w:jc w:val="both"/>
        <w:rPr>
          <w:rFonts w:ascii="Arial" w:hAnsi="Arial" w:cs="Arial"/>
          <w:color w:val="000000"/>
          <w:sz w:val="22"/>
          <w:szCs w:val="22"/>
        </w:rPr>
      </w:pPr>
      <w:r w:rsidRPr="00B80B54">
        <w:rPr>
          <w:rFonts w:ascii="Arial" w:hAnsi="Arial" w:cs="Arial"/>
          <w:color w:val="000000"/>
          <w:sz w:val="22"/>
          <w:szCs w:val="22"/>
        </w:rPr>
        <w:t>objave poziva na nadmetanje u odnosu na sadržaj poziva i dokumentacije za nadmetanje, pod uvjetom da je od dana objave poziva na nadmetanje dokumentacija za nadmetanje i sva dodatna dokumentacija koja se odnosi na postupak javne nabave neograničeno i u cijelosti elektronički stavljena na raspolaganje</w:t>
      </w:r>
      <w:r w:rsidR="00B80B54" w:rsidRPr="00B80B54">
        <w:rPr>
          <w:rFonts w:ascii="Arial" w:hAnsi="Arial" w:cs="Arial"/>
          <w:color w:val="000000"/>
          <w:sz w:val="22"/>
          <w:szCs w:val="22"/>
        </w:rPr>
        <w:t>,</w:t>
      </w:r>
    </w:p>
    <w:p w14:paraId="4744314C" w14:textId="77777777" w:rsidR="00661E34" w:rsidRPr="00B80B54" w:rsidRDefault="00661E34" w:rsidP="0040134F">
      <w:pPr>
        <w:pStyle w:val="Odlomakpopisa"/>
        <w:numPr>
          <w:ilvl w:val="0"/>
          <w:numId w:val="15"/>
        </w:numPr>
        <w:autoSpaceDE w:val="0"/>
        <w:autoSpaceDN w:val="0"/>
        <w:adjustRightInd w:val="0"/>
        <w:jc w:val="both"/>
        <w:rPr>
          <w:rFonts w:ascii="Arial" w:hAnsi="Arial" w:cs="Arial"/>
          <w:color w:val="000000"/>
          <w:sz w:val="22"/>
          <w:szCs w:val="22"/>
        </w:rPr>
      </w:pPr>
      <w:r w:rsidRPr="00B80B54">
        <w:rPr>
          <w:rFonts w:ascii="Arial" w:hAnsi="Arial" w:cs="Arial"/>
          <w:color w:val="000000"/>
          <w:sz w:val="22"/>
          <w:szCs w:val="22"/>
        </w:rPr>
        <w:t xml:space="preserve">primitka odluke o nedopustivosti sudjelovanja u odnosu na razloge nedopustivosti sudjelovanja, </w:t>
      </w:r>
    </w:p>
    <w:p w14:paraId="1E241624" w14:textId="77777777" w:rsidR="00661E34" w:rsidRPr="00B80B54" w:rsidRDefault="00661E34" w:rsidP="0040134F">
      <w:pPr>
        <w:pStyle w:val="Odlomakpopisa"/>
        <w:numPr>
          <w:ilvl w:val="0"/>
          <w:numId w:val="15"/>
        </w:numPr>
        <w:autoSpaceDE w:val="0"/>
        <w:autoSpaceDN w:val="0"/>
        <w:adjustRightInd w:val="0"/>
        <w:jc w:val="both"/>
        <w:rPr>
          <w:rFonts w:ascii="Arial" w:hAnsi="Arial" w:cs="Arial"/>
          <w:color w:val="000000"/>
          <w:sz w:val="22"/>
          <w:szCs w:val="22"/>
        </w:rPr>
      </w:pPr>
      <w:r w:rsidRPr="00B80B54">
        <w:rPr>
          <w:rFonts w:ascii="Arial" w:hAnsi="Arial" w:cs="Arial"/>
          <w:color w:val="000000"/>
          <w:sz w:val="22"/>
          <w:szCs w:val="22"/>
        </w:rPr>
        <w:t>primitka dokumentacije za nadmetanje i moguće dodatne dokumentacije u odnosu na sadržaj dokumentacije za nadmetanje ako ista nije od dana objave poziva na nadmetanje neograničeno i u cijelosti elektronički stavljena na raspolaganje,</w:t>
      </w:r>
    </w:p>
    <w:p w14:paraId="69721B46" w14:textId="77777777" w:rsidR="00661E34" w:rsidRPr="00B80B54" w:rsidRDefault="00661E34" w:rsidP="0040134F">
      <w:pPr>
        <w:pStyle w:val="Odlomakpopisa"/>
        <w:numPr>
          <w:ilvl w:val="0"/>
          <w:numId w:val="15"/>
        </w:numPr>
        <w:autoSpaceDE w:val="0"/>
        <w:autoSpaceDN w:val="0"/>
        <w:adjustRightInd w:val="0"/>
        <w:jc w:val="both"/>
        <w:rPr>
          <w:rFonts w:ascii="Arial" w:hAnsi="Arial" w:cs="Arial"/>
          <w:color w:val="000000"/>
          <w:sz w:val="22"/>
          <w:szCs w:val="22"/>
        </w:rPr>
      </w:pPr>
      <w:r w:rsidRPr="00B80B54">
        <w:rPr>
          <w:rFonts w:ascii="Arial" w:hAnsi="Arial" w:cs="Arial"/>
          <w:color w:val="000000"/>
          <w:sz w:val="22"/>
          <w:szCs w:val="22"/>
        </w:rPr>
        <w:t>primitka ili objave izmjene dokumentacije za nadmetanje u odnosu na sadržaj izmjene dokumentacije,</w:t>
      </w:r>
    </w:p>
    <w:p w14:paraId="598D2F1C" w14:textId="473F1F05" w:rsidR="00661E34" w:rsidRPr="00B80B54" w:rsidRDefault="00661E34" w:rsidP="0040134F">
      <w:pPr>
        <w:pStyle w:val="Odlomakpopisa"/>
        <w:numPr>
          <w:ilvl w:val="0"/>
          <w:numId w:val="15"/>
        </w:numPr>
        <w:autoSpaceDE w:val="0"/>
        <w:autoSpaceDN w:val="0"/>
        <w:adjustRightInd w:val="0"/>
        <w:jc w:val="both"/>
        <w:rPr>
          <w:rFonts w:ascii="Arial" w:hAnsi="Arial" w:cs="Arial"/>
          <w:color w:val="000000"/>
          <w:sz w:val="22"/>
          <w:szCs w:val="22"/>
        </w:rPr>
      </w:pPr>
      <w:r w:rsidRPr="00B80B54">
        <w:rPr>
          <w:rFonts w:ascii="Arial" w:hAnsi="Arial" w:cs="Arial"/>
          <w:color w:val="000000"/>
          <w:sz w:val="22"/>
          <w:szCs w:val="22"/>
        </w:rPr>
        <w:t xml:space="preserve">otvaranja </w:t>
      </w:r>
      <w:r w:rsidR="00D76C92">
        <w:rPr>
          <w:rFonts w:ascii="Arial" w:hAnsi="Arial" w:cs="Arial"/>
          <w:color w:val="000000"/>
          <w:sz w:val="22"/>
          <w:szCs w:val="22"/>
        </w:rPr>
        <w:t>ponuda u odnosu na propuštanje N</w:t>
      </w:r>
      <w:r w:rsidRPr="00B80B54">
        <w:rPr>
          <w:rFonts w:ascii="Arial" w:hAnsi="Arial" w:cs="Arial"/>
          <w:color w:val="000000"/>
          <w:sz w:val="22"/>
          <w:szCs w:val="22"/>
        </w:rPr>
        <w:t>aručitelja da odgovori na pravodobno dostavljen zahtjev za objašnjenjem ili izmjenom vezanom za dokumentaciju za nadmetanje, te na postupak otvaranja ponuda,</w:t>
      </w:r>
    </w:p>
    <w:p w14:paraId="1855277B" w14:textId="77777777" w:rsidR="00661E34" w:rsidRDefault="00661E34" w:rsidP="0040134F">
      <w:pPr>
        <w:pStyle w:val="Odlomakpopisa"/>
        <w:numPr>
          <w:ilvl w:val="0"/>
          <w:numId w:val="15"/>
        </w:numPr>
        <w:autoSpaceDE w:val="0"/>
        <w:autoSpaceDN w:val="0"/>
        <w:adjustRightInd w:val="0"/>
        <w:jc w:val="both"/>
        <w:rPr>
          <w:rFonts w:ascii="Arial" w:hAnsi="Arial" w:cs="Arial"/>
          <w:color w:val="000000"/>
          <w:sz w:val="22"/>
          <w:szCs w:val="22"/>
        </w:rPr>
      </w:pPr>
      <w:r w:rsidRPr="00B80B54">
        <w:rPr>
          <w:rFonts w:ascii="Arial" w:hAnsi="Arial" w:cs="Arial"/>
          <w:color w:val="000000"/>
          <w:sz w:val="22"/>
          <w:szCs w:val="22"/>
        </w:rPr>
        <w:t xml:space="preserve">primitka odluke o odabiru ili poništenju u odnosu na postupak isključenja inicijalnih ponuda, rješenja, pregleda, ocjene i odabira (konačnih) ponuda odnosno razloge poništenja </w:t>
      </w:r>
    </w:p>
    <w:p w14:paraId="5B86096F" w14:textId="77777777" w:rsidR="00B80B54" w:rsidRPr="00B80B54" w:rsidRDefault="00B80B54" w:rsidP="00B80B54">
      <w:pPr>
        <w:autoSpaceDE w:val="0"/>
        <w:autoSpaceDN w:val="0"/>
        <w:adjustRightInd w:val="0"/>
        <w:jc w:val="both"/>
        <w:rPr>
          <w:rFonts w:cs="Arial"/>
          <w:color w:val="000000"/>
          <w:szCs w:val="22"/>
        </w:rPr>
      </w:pPr>
    </w:p>
    <w:p w14:paraId="15D85927" w14:textId="77777777" w:rsidR="00661E34" w:rsidRPr="00661E34" w:rsidRDefault="00661E34" w:rsidP="00661E34">
      <w:pPr>
        <w:autoSpaceDE w:val="0"/>
        <w:autoSpaceDN w:val="0"/>
        <w:adjustRightInd w:val="0"/>
        <w:jc w:val="both"/>
        <w:rPr>
          <w:rFonts w:cs="Arial"/>
          <w:color w:val="000000"/>
          <w:szCs w:val="22"/>
        </w:rPr>
      </w:pPr>
      <w:r w:rsidRPr="00661E34">
        <w:rPr>
          <w:rFonts w:cs="Arial"/>
          <w:color w:val="000000"/>
          <w:szCs w:val="22"/>
        </w:rPr>
        <w:t>Žalba mora sadržavati najmanje podatke navedene u članku 159. Zakona o javnoj nabavi.</w:t>
      </w:r>
    </w:p>
    <w:p w14:paraId="27E0DAE0" w14:textId="1D957DD9" w:rsidR="00661E34" w:rsidRPr="00661E34" w:rsidRDefault="00661E34" w:rsidP="00661E34">
      <w:pPr>
        <w:autoSpaceDE w:val="0"/>
        <w:autoSpaceDN w:val="0"/>
        <w:adjustRightInd w:val="0"/>
        <w:jc w:val="both"/>
        <w:rPr>
          <w:rFonts w:cs="Arial"/>
          <w:color w:val="000000"/>
          <w:szCs w:val="22"/>
        </w:rPr>
      </w:pPr>
      <w:r w:rsidRPr="00661E34">
        <w:rPr>
          <w:rFonts w:cs="Arial"/>
          <w:color w:val="000000"/>
          <w:szCs w:val="22"/>
        </w:rPr>
        <w:t>Istodobno s dostavljanjem žalbe Državnoj komisiji, žalitelj je obvez</w:t>
      </w:r>
      <w:r w:rsidR="00D76C92">
        <w:rPr>
          <w:rFonts w:cs="Arial"/>
          <w:color w:val="000000"/>
          <w:szCs w:val="22"/>
        </w:rPr>
        <w:t>an primjerak žalbe dostaviti i N</w:t>
      </w:r>
      <w:r w:rsidRPr="00661E34">
        <w:rPr>
          <w:rFonts w:cs="Arial"/>
          <w:color w:val="000000"/>
          <w:szCs w:val="22"/>
        </w:rPr>
        <w:t xml:space="preserve">aručitelju na dokaziv način.  </w:t>
      </w:r>
    </w:p>
    <w:p w14:paraId="78399591" w14:textId="0AD76CE0" w:rsidR="00661E34" w:rsidRPr="00661E34" w:rsidRDefault="00661E34" w:rsidP="00661E34">
      <w:pPr>
        <w:autoSpaceDE w:val="0"/>
        <w:autoSpaceDN w:val="0"/>
        <w:adjustRightInd w:val="0"/>
        <w:jc w:val="both"/>
        <w:rPr>
          <w:rFonts w:cs="Arial"/>
          <w:color w:val="000000"/>
          <w:szCs w:val="22"/>
        </w:rPr>
      </w:pPr>
      <w:r w:rsidRPr="00661E34">
        <w:rPr>
          <w:rFonts w:cs="Arial"/>
          <w:color w:val="000000"/>
          <w:szCs w:val="22"/>
        </w:rPr>
        <w:t>U slučaju izjavljivanja žalbe na dokumentaciju za nadmetanje ili izmjen</w:t>
      </w:r>
      <w:r w:rsidR="00D76C92">
        <w:rPr>
          <w:rFonts w:cs="Arial"/>
          <w:color w:val="000000"/>
          <w:szCs w:val="22"/>
        </w:rPr>
        <w:t>u dokumentacije za nadmetanje, N</w:t>
      </w:r>
      <w:r w:rsidRPr="00661E34">
        <w:rPr>
          <w:rFonts w:cs="Arial"/>
          <w:color w:val="000000"/>
          <w:szCs w:val="22"/>
        </w:rPr>
        <w:t>aručitelj će, sukladno članku 158. Zakona, objaviti informaciju da je izjavljena žalba i da se zaustavlja postupak javne nabave.</w:t>
      </w:r>
    </w:p>
    <w:p w14:paraId="7B0A30A5" w14:textId="250D7368" w:rsidR="00332D5B" w:rsidRDefault="00661E34" w:rsidP="008D7156">
      <w:pPr>
        <w:autoSpaceDE w:val="0"/>
        <w:autoSpaceDN w:val="0"/>
        <w:adjustRightInd w:val="0"/>
        <w:jc w:val="both"/>
        <w:rPr>
          <w:rFonts w:cs="Arial"/>
          <w:color w:val="000000"/>
          <w:szCs w:val="22"/>
        </w:rPr>
      </w:pPr>
      <w:r w:rsidRPr="00661E34">
        <w:rPr>
          <w:rFonts w:cs="Arial"/>
          <w:color w:val="000000"/>
          <w:szCs w:val="22"/>
        </w:rPr>
        <w:t>Žalitelj koji je propustio izjaviti žalbu u određenoj fazi ograničenog postupka javne nabave s prethodnom objavom, nema pravo na žalbu u kasnijoj f</w:t>
      </w:r>
      <w:r w:rsidR="008D7156">
        <w:rPr>
          <w:rFonts w:cs="Arial"/>
          <w:color w:val="000000"/>
          <w:szCs w:val="22"/>
        </w:rPr>
        <w:t>azi postupka za prethodnu fazu.</w:t>
      </w:r>
    </w:p>
    <w:p w14:paraId="50F928DF" w14:textId="77777777" w:rsidR="00332D5B" w:rsidRDefault="00332D5B" w:rsidP="00545EFC">
      <w:pPr>
        <w:autoSpaceDE w:val="0"/>
        <w:autoSpaceDN w:val="0"/>
        <w:adjustRightInd w:val="0"/>
        <w:rPr>
          <w:rFonts w:cs="Arial"/>
          <w:color w:val="000000"/>
          <w:szCs w:val="22"/>
        </w:rPr>
      </w:pPr>
    </w:p>
    <w:p w14:paraId="5E99710C" w14:textId="77777777" w:rsidR="007868A5" w:rsidRDefault="007868A5" w:rsidP="00545EFC">
      <w:pPr>
        <w:autoSpaceDE w:val="0"/>
        <w:autoSpaceDN w:val="0"/>
        <w:adjustRightInd w:val="0"/>
        <w:rPr>
          <w:rFonts w:cs="Arial"/>
          <w:color w:val="000000"/>
          <w:szCs w:val="22"/>
        </w:rPr>
      </w:pPr>
    </w:p>
    <w:p w14:paraId="47C22036" w14:textId="719BDB9C" w:rsidR="003D3E2A" w:rsidRDefault="003D3E2A">
      <w:pPr>
        <w:spacing w:after="200" w:line="276" w:lineRule="auto"/>
        <w:rPr>
          <w:rFonts w:cs="Arial"/>
          <w:color w:val="000000"/>
          <w:szCs w:val="22"/>
        </w:rPr>
      </w:pPr>
      <w:r>
        <w:rPr>
          <w:rFonts w:cs="Arial"/>
          <w:color w:val="000000"/>
          <w:szCs w:val="22"/>
        </w:rPr>
        <w:br w:type="page"/>
      </w:r>
    </w:p>
    <w:p w14:paraId="090E27C4" w14:textId="77777777" w:rsidR="001108A0" w:rsidRDefault="001108A0" w:rsidP="001108A0">
      <w:pPr>
        <w:jc w:val="center"/>
        <w:rPr>
          <w:rFonts w:cs="Arial"/>
          <w:b/>
          <w:szCs w:val="22"/>
        </w:rPr>
      </w:pPr>
    </w:p>
    <w:p w14:paraId="672EA402" w14:textId="0578893F" w:rsidR="008313EA" w:rsidRPr="00C257F9" w:rsidRDefault="004E37F5" w:rsidP="00C257F9">
      <w:pPr>
        <w:keepNext/>
        <w:ind w:left="432" w:hanging="432"/>
        <w:jc w:val="right"/>
        <w:outlineLvl w:val="1"/>
        <w:rPr>
          <w:b/>
          <w:bCs/>
          <w:i/>
          <w:iCs/>
          <w:color w:val="808080"/>
        </w:rPr>
      </w:pPr>
      <w:bookmarkStart w:id="97" w:name="_Toc465426936"/>
      <w:r>
        <w:rPr>
          <w:b/>
          <w:bCs/>
          <w:i/>
          <w:iCs/>
          <w:color w:val="808080"/>
        </w:rPr>
        <w:t>P</w:t>
      </w:r>
      <w:r w:rsidR="008313EA">
        <w:rPr>
          <w:b/>
          <w:bCs/>
          <w:i/>
          <w:iCs/>
          <w:color w:val="808080"/>
        </w:rPr>
        <w:t>RILOG</w:t>
      </w:r>
      <w:r w:rsidR="008313EA" w:rsidRPr="008313EA">
        <w:rPr>
          <w:b/>
          <w:bCs/>
          <w:i/>
          <w:iCs/>
          <w:color w:val="808080"/>
        </w:rPr>
        <w:t xml:space="preserve"> I</w:t>
      </w:r>
      <w:r w:rsidR="000551E9">
        <w:rPr>
          <w:b/>
          <w:bCs/>
          <w:i/>
          <w:iCs/>
          <w:color w:val="808080"/>
        </w:rPr>
        <w:t>.</w:t>
      </w:r>
      <w:r w:rsidR="00D50B5F">
        <w:rPr>
          <w:b/>
          <w:bCs/>
          <w:i/>
          <w:iCs/>
          <w:color w:val="808080"/>
        </w:rPr>
        <w:t xml:space="preserve"> </w:t>
      </w:r>
      <w:r w:rsidR="008313EA" w:rsidRPr="008313EA">
        <w:rPr>
          <w:b/>
          <w:bCs/>
          <w:i/>
          <w:iCs/>
          <w:color w:val="808080"/>
        </w:rPr>
        <w:t>Izjava o nekažnjavanju</w:t>
      </w:r>
      <w:bookmarkEnd w:id="97"/>
    </w:p>
    <w:p w14:paraId="0356CB6E" w14:textId="77777777" w:rsidR="004420D4" w:rsidRDefault="004420D4" w:rsidP="006D3BEE">
      <w:pPr>
        <w:autoSpaceDE w:val="0"/>
        <w:autoSpaceDN w:val="0"/>
        <w:adjustRightInd w:val="0"/>
        <w:jc w:val="both"/>
        <w:rPr>
          <w:rFonts w:cs="Arial"/>
          <w:color w:val="000000"/>
          <w:szCs w:val="22"/>
        </w:rPr>
      </w:pPr>
    </w:p>
    <w:p w14:paraId="33C6E140" w14:textId="0FF39058" w:rsidR="00545EFC" w:rsidRDefault="008313EA" w:rsidP="006D3BEE">
      <w:pPr>
        <w:autoSpaceDE w:val="0"/>
        <w:autoSpaceDN w:val="0"/>
        <w:adjustRightInd w:val="0"/>
        <w:jc w:val="both"/>
        <w:rPr>
          <w:rFonts w:cs="Arial"/>
          <w:color w:val="000000"/>
          <w:szCs w:val="22"/>
        </w:rPr>
      </w:pPr>
      <w:r>
        <w:rPr>
          <w:rFonts w:cs="Arial"/>
          <w:color w:val="000000"/>
          <w:szCs w:val="22"/>
        </w:rPr>
        <w:t>T</w:t>
      </w:r>
      <w:r w:rsidR="00545EFC" w:rsidRPr="00545EFC">
        <w:rPr>
          <w:rFonts w:cs="Arial"/>
          <w:color w:val="000000"/>
          <w:szCs w:val="22"/>
        </w:rPr>
        <w:t>emeljem članka 67. stavka 2. Zakona o javnoj nabavi (</w:t>
      </w:r>
      <w:r w:rsidR="00E06D8D">
        <w:rPr>
          <w:rFonts w:cs="Arial"/>
          <w:color w:val="000000"/>
          <w:szCs w:val="22"/>
        </w:rPr>
        <w:t>„</w:t>
      </w:r>
      <w:r w:rsidR="00545EFC" w:rsidRPr="00545EFC">
        <w:rPr>
          <w:rFonts w:cs="Arial"/>
          <w:color w:val="000000"/>
          <w:szCs w:val="22"/>
        </w:rPr>
        <w:t>Narodne novine</w:t>
      </w:r>
      <w:r w:rsidR="00E06D8D">
        <w:rPr>
          <w:rFonts w:cs="Arial"/>
          <w:color w:val="000000"/>
          <w:szCs w:val="22"/>
        </w:rPr>
        <w:t>“</w:t>
      </w:r>
      <w:r w:rsidR="00BE6F26">
        <w:rPr>
          <w:rFonts w:cs="Arial"/>
          <w:color w:val="000000"/>
          <w:szCs w:val="22"/>
        </w:rPr>
        <w:t>, broj 90/11</w:t>
      </w:r>
      <w:r w:rsidR="005B053A">
        <w:rPr>
          <w:rFonts w:cs="Arial"/>
          <w:color w:val="000000"/>
          <w:szCs w:val="22"/>
        </w:rPr>
        <w:t>.</w:t>
      </w:r>
      <w:r w:rsidR="00BE6F26">
        <w:rPr>
          <w:rFonts w:cs="Arial"/>
          <w:color w:val="000000"/>
          <w:szCs w:val="22"/>
        </w:rPr>
        <w:t>, 83/13</w:t>
      </w:r>
      <w:r w:rsidR="005B053A">
        <w:rPr>
          <w:rFonts w:cs="Arial"/>
          <w:color w:val="000000"/>
          <w:szCs w:val="22"/>
        </w:rPr>
        <w:t xml:space="preserve">. </w:t>
      </w:r>
      <w:r w:rsidR="00BE6F26">
        <w:rPr>
          <w:rFonts w:cs="Arial"/>
          <w:color w:val="000000"/>
          <w:szCs w:val="22"/>
        </w:rPr>
        <w:t xml:space="preserve"> </w:t>
      </w:r>
      <w:r w:rsidR="007059A9">
        <w:rPr>
          <w:rFonts w:cs="Arial"/>
          <w:color w:val="000000"/>
          <w:szCs w:val="22"/>
        </w:rPr>
        <w:t xml:space="preserve">i </w:t>
      </w:r>
      <w:r w:rsidR="00BE6F26">
        <w:rPr>
          <w:rFonts w:cs="Arial"/>
          <w:color w:val="000000"/>
          <w:szCs w:val="22"/>
        </w:rPr>
        <w:t>143/</w:t>
      </w:r>
      <w:r w:rsidR="00545EFC" w:rsidRPr="00545EFC">
        <w:rPr>
          <w:rFonts w:cs="Arial"/>
          <w:color w:val="000000"/>
          <w:szCs w:val="22"/>
        </w:rPr>
        <w:t>13</w:t>
      </w:r>
      <w:r w:rsidR="005B053A">
        <w:rPr>
          <w:rFonts w:cs="Arial"/>
          <w:color w:val="000000"/>
          <w:szCs w:val="22"/>
        </w:rPr>
        <w:t>.</w:t>
      </w:r>
      <w:r w:rsidR="007059A9">
        <w:rPr>
          <w:rFonts w:cs="Arial"/>
          <w:color w:val="000000"/>
          <w:szCs w:val="22"/>
        </w:rPr>
        <w:t xml:space="preserve">, </w:t>
      </w:r>
      <w:r w:rsidR="00E06D8D">
        <w:rPr>
          <w:rFonts w:cs="Arial"/>
          <w:color w:val="000000"/>
          <w:szCs w:val="22"/>
        </w:rPr>
        <w:t>13/14</w:t>
      </w:r>
      <w:r w:rsidR="007059A9">
        <w:rPr>
          <w:rFonts w:cs="Arial"/>
          <w:color w:val="000000"/>
          <w:szCs w:val="22"/>
        </w:rPr>
        <w:t>.</w:t>
      </w:r>
      <w:r w:rsidR="00E06D8D">
        <w:rPr>
          <w:rFonts w:cs="Arial"/>
          <w:color w:val="000000"/>
          <w:szCs w:val="22"/>
        </w:rPr>
        <w:t xml:space="preserve"> – Odluka Ustavnog suda Republike Hrvatske</w:t>
      </w:r>
      <w:r w:rsidR="00BE6F26">
        <w:rPr>
          <w:rFonts w:cs="Arial"/>
          <w:color w:val="000000"/>
          <w:szCs w:val="22"/>
        </w:rPr>
        <w:t>), u vezi sa stavkom 1. točkom</w:t>
      </w:r>
      <w:r w:rsidR="00545EFC" w:rsidRPr="00545EFC">
        <w:rPr>
          <w:rFonts w:cs="Arial"/>
          <w:color w:val="000000"/>
          <w:szCs w:val="22"/>
        </w:rPr>
        <w:t xml:space="preserve"> 1. istog članka dajem </w:t>
      </w:r>
    </w:p>
    <w:p w14:paraId="6FBC271E" w14:textId="77777777" w:rsidR="008313EA" w:rsidRPr="00545EFC" w:rsidRDefault="008313EA" w:rsidP="00545EFC">
      <w:pPr>
        <w:autoSpaceDE w:val="0"/>
        <w:autoSpaceDN w:val="0"/>
        <w:adjustRightInd w:val="0"/>
        <w:rPr>
          <w:rFonts w:cs="Arial"/>
          <w:color w:val="000000"/>
          <w:szCs w:val="22"/>
        </w:rPr>
      </w:pPr>
    </w:p>
    <w:p w14:paraId="2035A60F" w14:textId="77777777" w:rsidR="00545EFC" w:rsidRPr="00545EFC" w:rsidRDefault="00545EFC" w:rsidP="00545EFC">
      <w:pPr>
        <w:autoSpaceDE w:val="0"/>
        <w:autoSpaceDN w:val="0"/>
        <w:adjustRightInd w:val="0"/>
        <w:rPr>
          <w:rFonts w:cs="Arial"/>
          <w:color w:val="000000"/>
          <w:szCs w:val="22"/>
        </w:rPr>
      </w:pPr>
    </w:p>
    <w:p w14:paraId="671AD710" w14:textId="2E2A439D" w:rsidR="00545EFC" w:rsidRDefault="00545EFC" w:rsidP="001E2A66">
      <w:pPr>
        <w:autoSpaceDE w:val="0"/>
        <w:autoSpaceDN w:val="0"/>
        <w:adjustRightInd w:val="0"/>
        <w:jc w:val="center"/>
        <w:rPr>
          <w:rFonts w:cs="Arial"/>
          <w:b/>
          <w:bCs/>
          <w:color w:val="000000"/>
          <w:szCs w:val="22"/>
        </w:rPr>
      </w:pPr>
      <w:r w:rsidRPr="00545EFC">
        <w:rPr>
          <w:rFonts w:cs="Arial"/>
          <w:b/>
          <w:bCs/>
          <w:color w:val="000000"/>
          <w:szCs w:val="22"/>
        </w:rPr>
        <w:t>I Z J A V U</w:t>
      </w:r>
    </w:p>
    <w:p w14:paraId="0BB95D0E" w14:textId="77777777" w:rsidR="004420D4" w:rsidRPr="00545EFC" w:rsidRDefault="004420D4" w:rsidP="00545EFC">
      <w:pPr>
        <w:autoSpaceDE w:val="0"/>
        <w:autoSpaceDN w:val="0"/>
        <w:adjustRightInd w:val="0"/>
        <w:jc w:val="center"/>
        <w:rPr>
          <w:rFonts w:cs="Arial"/>
          <w:b/>
          <w:bCs/>
          <w:color w:val="000000"/>
          <w:szCs w:val="22"/>
        </w:rPr>
      </w:pPr>
    </w:p>
    <w:p w14:paraId="61338633" w14:textId="77777777" w:rsidR="00545EFC" w:rsidRDefault="00545EFC" w:rsidP="00545EFC">
      <w:pPr>
        <w:autoSpaceDE w:val="0"/>
        <w:autoSpaceDN w:val="0"/>
        <w:adjustRightInd w:val="0"/>
        <w:jc w:val="center"/>
        <w:rPr>
          <w:rFonts w:cs="Arial"/>
          <w:color w:val="000000"/>
          <w:szCs w:val="22"/>
        </w:rPr>
      </w:pPr>
    </w:p>
    <w:p w14:paraId="10B04180" w14:textId="77777777" w:rsidR="00545EFC" w:rsidRPr="00545EFC" w:rsidRDefault="00545EFC" w:rsidP="00545EFC">
      <w:pPr>
        <w:autoSpaceDE w:val="0"/>
        <w:autoSpaceDN w:val="0"/>
        <w:adjustRightInd w:val="0"/>
        <w:rPr>
          <w:rFonts w:cs="Arial"/>
          <w:color w:val="000000"/>
          <w:szCs w:val="22"/>
        </w:rPr>
      </w:pPr>
      <w:r w:rsidRPr="00545EFC">
        <w:rPr>
          <w:rFonts w:cs="Arial"/>
          <w:color w:val="000000"/>
          <w:szCs w:val="22"/>
        </w:rPr>
        <w:t xml:space="preserve">kojom ja ______________________________ iz __________________________________ </w:t>
      </w:r>
    </w:p>
    <w:p w14:paraId="062C7560" w14:textId="77777777" w:rsidR="001E2A66" w:rsidRPr="001E2A66" w:rsidRDefault="001E2A66" w:rsidP="001E2A66">
      <w:pPr>
        <w:spacing w:line="276" w:lineRule="auto"/>
        <w:rPr>
          <w:rFonts w:cs="Arial"/>
          <w:i/>
          <w:sz w:val="20"/>
          <w:szCs w:val="20"/>
        </w:rPr>
      </w:pPr>
      <w:r w:rsidRPr="001E2A66">
        <w:rPr>
          <w:rFonts w:cs="Arial"/>
          <w:i/>
          <w:szCs w:val="22"/>
        </w:rPr>
        <w:t xml:space="preserve">                             </w:t>
      </w:r>
      <w:r w:rsidRPr="001E2A66">
        <w:rPr>
          <w:rFonts w:cs="Arial"/>
          <w:i/>
          <w:sz w:val="20"/>
          <w:szCs w:val="20"/>
        </w:rPr>
        <w:t xml:space="preserve">(ime i prezime) </w:t>
      </w:r>
      <w:r w:rsidRPr="001E2A66">
        <w:rPr>
          <w:rFonts w:cs="Arial"/>
          <w:i/>
          <w:sz w:val="20"/>
          <w:szCs w:val="20"/>
        </w:rPr>
        <w:tab/>
      </w:r>
      <w:r w:rsidRPr="001E2A66">
        <w:rPr>
          <w:rFonts w:cs="Arial"/>
          <w:i/>
          <w:sz w:val="20"/>
          <w:szCs w:val="20"/>
        </w:rPr>
        <w:tab/>
      </w:r>
      <w:r w:rsidRPr="001E2A66">
        <w:rPr>
          <w:rFonts w:cs="Arial"/>
          <w:i/>
          <w:sz w:val="20"/>
          <w:szCs w:val="20"/>
        </w:rPr>
        <w:tab/>
      </w:r>
      <w:r w:rsidRPr="001E2A66">
        <w:rPr>
          <w:rFonts w:cs="Arial"/>
          <w:i/>
          <w:sz w:val="20"/>
          <w:szCs w:val="20"/>
        </w:rPr>
        <w:tab/>
        <w:t xml:space="preserve">   (adresa stanovanja)</w:t>
      </w:r>
    </w:p>
    <w:p w14:paraId="0BA43C99" w14:textId="77777777" w:rsidR="001E2A66" w:rsidRDefault="001E2A66" w:rsidP="001E2A66">
      <w:pPr>
        <w:spacing w:line="276" w:lineRule="auto"/>
        <w:rPr>
          <w:rFonts w:cs="Arial"/>
          <w:szCs w:val="22"/>
        </w:rPr>
      </w:pPr>
    </w:p>
    <w:p w14:paraId="24CE58D1" w14:textId="40D5D4E9" w:rsidR="001E2A66" w:rsidRPr="001D7056" w:rsidRDefault="001E2A66" w:rsidP="001E2A66">
      <w:pPr>
        <w:spacing w:line="360" w:lineRule="auto"/>
        <w:rPr>
          <w:rFonts w:cs="Arial"/>
          <w:szCs w:val="22"/>
        </w:rPr>
      </w:pPr>
      <w:r w:rsidRPr="001D7056">
        <w:rPr>
          <w:rFonts w:cs="Arial"/>
          <w:szCs w:val="22"/>
        </w:rPr>
        <w:t xml:space="preserve">broj osobne </w:t>
      </w:r>
      <w:r>
        <w:rPr>
          <w:rFonts w:cs="Arial"/>
          <w:szCs w:val="22"/>
        </w:rPr>
        <w:t>iskaznice _______________  izdane o</w:t>
      </w:r>
      <w:r w:rsidRPr="001D7056">
        <w:rPr>
          <w:rFonts w:cs="Arial"/>
          <w:szCs w:val="22"/>
        </w:rPr>
        <w:t>d</w:t>
      </w:r>
      <w:r>
        <w:rPr>
          <w:rFonts w:cs="Arial"/>
          <w:szCs w:val="22"/>
        </w:rPr>
        <w:softHyphen/>
      </w:r>
      <w:r>
        <w:rPr>
          <w:rFonts w:cs="Arial"/>
          <w:szCs w:val="22"/>
        </w:rPr>
        <w:softHyphen/>
        <w:t xml:space="preserve"> </w:t>
      </w:r>
      <w:r w:rsidRPr="001D7056">
        <w:rPr>
          <w:rFonts w:cs="Arial"/>
          <w:szCs w:val="22"/>
        </w:rPr>
        <w:t>_____</w:t>
      </w:r>
      <w:r>
        <w:rPr>
          <w:rFonts w:cs="Arial"/>
          <w:szCs w:val="22"/>
        </w:rPr>
        <w:t>___________________________</w:t>
      </w:r>
      <w:r>
        <w:rPr>
          <w:rFonts w:cs="Arial"/>
          <w:szCs w:val="22"/>
        </w:rPr>
        <w:softHyphen/>
      </w:r>
      <w:r>
        <w:rPr>
          <w:rFonts w:cs="Arial"/>
          <w:szCs w:val="22"/>
        </w:rPr>
        <w:softHyphen/>
      </w:r>
      <w:r>
        <w:rPr>
          <w:rFonts w:cs="Arial"/>
          <w:szCs w:val="22"/>
        </w:rPr>
        <w:softHyphen/>
      </w:r>
      <w:r>
        <w:rPr>
          <w:rFonts w:cs="Arial"/>
          <w:szCs w:val="22"/>
        </w:rPr>
        <w:softHyphen/>
      </w:r>
    </w:p>
    <w:p w14:paraId="7793C3A4" w14:textId="6C20B324" w:rsidR="00545EFC" w:rsidRPr="00545EFC" w:rsidRDefault="00FB26FB" w:rsidP="00545EFC">
      <w:pPr>
        <w:autoSpaceDE w:val="0"/>
        <w:autoSpaceDN w:val="0"/>
        <w:adjustRightInd w:val="0"/>
        <w:jc w:val="both"/>
        <w:rPr>
          <w:rFonts w:cs="Arial"/>
          <w:color w:val="000000"/>
          <w:szCs w:val="22"/>
        </w:rPr>
      </w:pPr>
      <w:r>
        <w:rPr>
          <w:rFonts w:cs="Arial"/>
          <w:color w:val="000000"/>
          <w:szCs w:val="22"/>
        </w:rPr>
        <w:t xml:space="preserve">      </w:t>
      </w:r>
      <w:r w:rsidR="00545EFC" w:rsidRPr="00545EFC">
        <w:rPr>
          <w:rFonts w:cs="Arial"/>
          <w:color w:val="000000"/>
          <w:szCs w:val="22"/>
        </w:rPr>
        <w:t xml:space="preserve">kao po zakonu ovlaštena osoba za zastupanje pravne osobe gospodarskog subjekta </w:t>
      </w:r>
    </w:p>
    <w:p w14:paraId="7AC568FB" w14:textId="77777777" w:rsidR="00545EFC" w:rsidRPr="00545EFC" w:rsidRDefault="00545EFC" w:rsidP="00545EFC">
      <w:pPr>
        <w:autoSpaceDE w:val="0"/>
        <w:autoSpaceDN w:val="0"/>
        <w:adjustRightInd w:val="0"/>
        <w:jc w:val="both"/>
        <w:rPr>
          <w:rFonts w:cs="Arial"/>
          <w:color w:val="000000"/>
          <w:szCs w:val="22"/>
        </w:rPr>
      </w:pPr>
    </w:p>
    <w:p w14:paraId="02594F83" w14:textId="77777777" w:rsidR="00545EFC" w:rsidRDefault="00545EFC">
      <w:r>
        <w:rPr>
          <w:rFonts w:cs="Arial"/>
          <w:color w:val="000000"/>
          <w:szCs w:val="22"/>
        </w:rPr>
        <w:t>_________________________________________________________________________</w:t>
      </w:r>
    </w:p>
    <w:p w14:paraId="374BFE7A" w14:textId="77777777" w:rsidR="00545EFC" w:rsidRPr="00545EFC" w:rsidRDefault="00545EFC" w:rsidP="00545EFC">
      <w:pPr>
        <w:autoSpaceDE w:val="0"/>
        <w:autoSpaceDN w:val="0"/>
        <w:adjustRightInd w:val="0"/>
        <w:rPr>
          <w:rFonts w:cs="Arial"/>
          <w:color w:val="000000"/>
          <w:szCs w:val="22"/>
        </w:rPr>
      </w:pPr>
      <w:r w:rsidRPr="00545EFC">
        <w:rPr>
          <w:rFonts w:cs="Arial"/>
          <w:color w:val="000000"/>
          <w:szCs w:val="22"/>
        </w:rPr>
        <w:t xml:space="preserve"> </w:t>
      </w:r>
    </w:p>
    <w:p w14:paraId="796E5667" w14:textId="77777777" w:rsidR="00545EFC" w:rsidRPr="00545EFC" w:rsidRDefault="00545EFC" w:rsidP="00545EFC">
      <w:pPr>
        <w:autoSpaceDE w:val="0"/>
        <w:autoSpaceDN w:val="0"/>
        <w:adjustRightInd w:val="0"/>
        <w:rPr>
          <w:rFonts w:cs="Arial"/>
          <w:color w:val="000000"/>
          <w:szCs w:val="22"/>
        </w:rPr>
      </w:pPr>
      <w:r w:rsidRPr="00545EFC">
        <w:rPr>
          <w:rFonts w:cs="Arial"/>
          <w:color w:val="000000"/>
          <w:szCs w:val="22"/>
        </w:rPr>
        <w:t xml:space="preserve">_________________________________________________________________________ </w:t>
      </w:r>
    </w:p>
    <w:p w14:paraId="18F59439" w14:textId="77777777" w:rsidR="00545EFC" w:rsidRPr="001E2A66" w:rsidRDefault="00545EFC" w:rsidP="00545EFC">
      <w:pPr>
        <w:autoSpaceDE w:val="0"/>
        <w:autoSpaceDN w:val="0"/>
        <w:adjustRightInd w:val="0"/>
        <w:rPr>
          <w:rFonts w:cs="Arial"/>
          <w:color w:val="000000"/>
          <w:sz w:val="20"/>
          <w:szCs w:val="20"/>
        </w:rPr>
      </w:pPr>
      <w:r w:rsidRPr="001E2A66">
        <w:rPr>
          <w:rFonts w:cs="Arial"/>
          <w:i/>
          <w:iCs/>
          <w:color w:val="000000"/>
          <w:sz w:val="20"/>
          <w:szCs w:val="20"/>
        </w:rPr>
        <w:t xml:space="preserve">                                           (naziv i adresa gospodarskog subjekta, OIB) </w:t>
      </w:r>
    </w:p>
    <w:p w14:paraId="20440A47" w14:textId="77777777" w:rsidR="00545EFC" w:rsidRPr="00545EFC" w:rsidRDefault="00545EFC" w:rsidP="00545EFC">
      <w:pPr>
        <w:autoSpaceDE w:val="0"/>
        <w:autoSpaceDN w:val="0"/>
        <w:adjustRightInd w:val="0"/>
        <w:jc w:val="center"/>
        <w:rPr>
          <w:rFonts w:cs="Arial"/>
          <w:color w:val="000000"/>
          <w:szCs w:val="22"/>
        </w:rPr>
      </w:pPr>
    </w:p>
    <w:p w14:paraId="784C6BAF" w14:textId="77777777" w:rsidR="006D5918" w:rsidRPr="00F77C72" w:rsidRDefault="006D5918" w:rsidP="006D5918">
      <w:pPr>
        <w:autoSpaceDE w:val="0"/>
        <w:autoSpaceDN w:val="0"/>
        <w:adjustRightInd w:val="0"/>
        <w:jc w:val="both"/>
        <w:rPr>
          <w:rFonts w:cs="Arial"/>
          <w:szCs w:val="22"/>
        </w:rPr>
      </w:pPr>
      <w:r w:rsidRPr="00F77C72">
        <w:rPr>
          <w:rFonts w:cs="Arial"/>
          <w:szCs w:val="22"/>
        </w:rPr>
        <w:t>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w:t>
      </w:r>
    </w:p>
    <w:p w14:paraId="26CC19D4" w14:textId="77777777" w:rsidR="006D5918" w:rsidRPr="00F77C72" w:rsidRDefault="006D5918" w:rsidP="006D5918">
      <w:pPr>
        <w:autoSpaceDE w:val="0"/>
        <w:autoSpaceDN w:val="0"/>
        <w:adjustRightInd w:val="0"/>
        <w:jc w:val="both"/>
        <w:rPr>
          <w:rFonts w:cs="Arial"/>
          <w:szCs w:val="22"/>
        </w:rPr>
      </w:pPr>
    </w:p>
    <w:p w14:paraId="7F079A3A" w14:textId="77777777" w:rsidR="006D5918" w:rsidRPr="00F77C72" w:rsidRDefault="006D5918" w:rsidP="006D5918">
      <w:pPr>
        <w:pStyle w:val="Default"/>
        <w:jc w:val="both"/>
        <w:rPr>
          <w:sz w:val="22"/>
          <w:szCs w:val="22"/>
        </w:rPr>
      </w:pPr>
      <w:r w:rsidRPr="00F77C72">
        <w:rPr>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1B49675" w14:textId="77777777" w:rsidR="006D5918" w:rsidRPr="00F77C72" w:rsidRDefault="006D5918" w:rsidP="006D5918">
      <w:pPr>
        <w:pStyle w:val="Default"/>
        <w:ind w:left="993"/>
        <w:jc w:val="both"/>
        <w:rPr>
          <w:sz w:val="22"/>
          <w:szCs w:val="22"/>
        </w:rPr>
      </w:pPr>
    </w:p>
    <w:p w14:paraId="3D81616B" w14:textId="4B4B035C" w:rsidR="00545EFC" w:rsidRDefault="006D5918" w:rsidP="00BA3EF5">
      <w:pPr>
        <w:pStyle w:val="Default"/>
        <w:jc w:val="both"/>
        <w:rPr>
          <w:sz w:val="22"/>
          <w:szCs w:val="22"/>
        </w:rPr>
      </w:pPr>
      <w:r w:rsidRPr="00F77C72">
        <w:rPr>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w:t>
      </w:r>
      <w:r w:rsidR="005B053A">
        <w:rPr>
          <w:sz w:val="22"/>
          <w:szCs w:val="22"/>
        </w:rPr>
        <w:t>„</w:t>
      </w:r>
      <w:r w:rsidRPr="00F77C72">
        <w:rPr>
          <w:sz w:val="22"/>
          <w:szCs w:val="22"/>
        </w:rPr>
        <w:t>Narodne novine</w:t>
      </w:r>
      <w:r w:rsidR="005B053A">
        <w:rPr>
          <w:sz w:val="22"/>
          <w:szCs w:val="22"/>
        </w:rPr>
        <w:t>“,</w:t>
      </w:r>
      <w:r w:rsidRPr="00F77C72">
        <w:rPr>
          <w:sz w:val="22"/>
          <w:szCs w:val="22"/>
        </w:rPr>
        <w:t xml:space="preserve"> broj 110/97., 27/98., 50/00., 129/00., 51/01.,111/03.,190/03., 105/04., 84/05., 71/06., 110/07., 152/</w:t>
      </w:r>
      <w:r w:rsidR="00F9521F">
        <w:rPr>
          <w:sz w:val="22"/>
          <w:szCs w:val="22"/>
        </w:rPr>
        <w:t>08., 57/11., 77/11. i 143/12.).</w:t>
      </w:r>
    </w:p>
    <w:p w14:paraId="7AE7D91C" w14:textId="77777777" w:rsidR="00517E17" w:rsidRDefault="00517E17" w:rsidP="00BA3EF5">
      <w:pPr>
        <w:pStyle w:val="Default"/>
        <w:jc w:val="both"/>
        <w:rPr>
          <w:sz w:val="22"/>
          <w:szCs w:val="22"/>
        </w:rPr>
      </w:pPr>
    </w:p>
    <w:p w14:paraId="17BD6C5C" w14:textId="77777777" w:rsidR="00517E17" w:rsidRPr="00BA3EF5" w:rsidRDefault="00517E17" w:rsidP="00BA3EF5">
      <w:pPr>
        <w:pStyle w:val="Default"/>
        <w:jc w:val="both"/>
        <w:rPr>
          <w:sz w:val="22"/>
          <w:szCs w:val="22"/>
        </w:rPr>
      </w:pPr>
    </w:p>
    <w:p w14:paraId="278328A1" w14:textId="355B3E6F" w:rsidR="00545EFC" w:rsidRPr="00545EFC" w:rsidRDefault="001E2A66" w:rsidP="00545EFC">
      <w:pPr>
        <w:autoSpaceDE w:val="0"/>
        <w:autoSpaceDN w:val="0"/>
        <w:adjustRightInd w:val="0"/>
        <w:rPr>
          <w:rFonts w:cs="Arial"/>
          <w:color w:val="000000"/>
          <w:szCs w:val="22"/>
        </w:rPr>
      </w:pPr>
      <w:r>
        <w:rPr>
          <w:rFonts w:cs="Arial"/>
          <w:color w:val="000000"/>
          <w:szCs w:val="22"/>
        </w:rPr>
        <w:t xml:space="preserve">U ________________ </w:t>
      </w:r>
      <w:r w:rsidR="00545EFC" w:rsidRPr="00545EFC">
        <w:rPr>
          <w:rFonts w:cs="Arial"/>
          <w:color w:val="000000"/>
          <w:szCs w:val="22"/>
        </w:rPr>
        <w:t xml:space="preserve"> __________</w:t>
      </w:r>
      <w:r w:rsidR="003D3E3E">
        <w:rPr>
          <w:rFonts w:cs="Arial"/>
          <w:color w:val="000000"/>
          <w:szCs w:val="22"/>
        </w:rPr>
        <w:t xml:space="preserve">  </w:t>
      </w:r>
      <w:r w:rsidR="008423ED">
        <w:rPr>
          <w:rFonts w:cs="Arial"/>
          <w:color w:val="000000"/>
          <w:szCs w:val="22"/>
        </w:rPr>
        <w:t>2016</w:t>
      </w:r>
      <w:r w:rsidR="00545EFC" w:rsidRPr="00545EFC">
        <w:rPr>
          <w:rFonts w:cs="Arial"/>
          <w:color w:val="000000"/>
          <w:szCs w:val="22"/>
        </w:rPr>
        <w:t xml:space="preserve">. godine. </w:t>
      </w:r>
    </w:p>
    <w:p w14:paraId="6DBA6B66" w14:textId="77777777" w:rsidR="00545EFC" w:rsidRPr="00545EFC" w:rsidRDefault="00545EFC" w:rsidP="00545EFC">
      <w:pPr>
        <w:autoSpaceDE w:val="0"/>
        <w:autoSpaceDN w:val="0"/>
        <w:adjustRightInd w:val="0"/>
        <w:rPr>
          <w:rFonts w:cs="Arial"/>
          <w:color w:val="000000"/>
          <w:szCs w:val="22"/>
        </w:rPr>
      </w:pPr>
    </w:p>
    <w:p w14:paraId="23B709C3" w14:textId="77777777" w:rsidR="00545EFC" w:rsidRPr="00545EFC" w:rsidRDefault="00545EFC" w:rsidP="00545EFC">
      <w:pPr>
        <w:autoSpaceDE w:val="0"/>
        <w:autoSpaceDN w:val="0"/>
        <w:adjustRightInd w:val="0"/>
        <w:jc w:val="right"/>
        <w:rPr>
          <w:rFonts w:cs="Arial"/>
          <w:color w:val="000000"/>
          <w:szCs w:val="22"/>
        </w:rPr>
      </w:pPr>
    </w:p>
    <w:p w14:paraId="3601B8CB" w14:textId="5AD7CA6B" w:rsidR="00046F54" w:rsidRPr="009B0D46" w:rsidRDefault="00046F54" w:rsidP="00046F54">
      <w:pPr>
        <w:rPr>
          <w:rFonts w:cs="Arial"/>
        </w:rPr>
      </w:pPr>
      <w:r>
        <w:rPr>
          <w:rFonts w:cs="Arial"/>
        </w:rPr>
        <w:t xml:space="preserve">                                                               </w:t>
      </w:r>
      <w:r w:rsidRPr="002C549C">
        <w:rPr>
          <w:rFonts w:cs="Arial"/>
        </w:rPr>
        <w:t>M.P.</w:t>
      </w:r>
      <w:r>
        <w:rPr>
          <w:rFonts w:cs="Arial"/>
        </w:rPr>
        <w:t xml:space="preserve">     ______________________________</w:t>
      </w:r>
      <w:r w:rsidRPr="009B0D46">
        <w:rPr>
          <w:rFonts w:cs="Arial"/>
        </w:rPr>
        <w:t>_</w:t>
      </w:r>
      <w:r>
        <w:rPr>
          <w:rFonts w:cs="Arial"/>
        </w:rPr>
        <w:t>____</w:t>
      </w:r>
    </w:p>
    <w:p w14:paraId="1A882B2E" w14:textId="7C35EE61" w:rsidR="002A05C2" w:rsidRPr="00D76C92" w:rsidRDefault="00046F54" w:rsidP="00D76C92">
      <w:pPr>
        <w:tabs>
          <w:tab w:val="left" w:pos="720"/>
        </w:tabs>
        <w:rPr>
          <w:rFonts w:cs="Arial"/>
          <w:i/>
          <w:szCs w:val="22"/>
        </w:rPr>
      </w:pPr>
      <w:r w:rsidRPr="00046F54">
        <w:rPr>
          <w:rFonts w:cs="Arial"/>
          <w:i/>
          <w:sz w:val="20"/>
          <w:szCs w:val="20"/>
        </w:rPr>
        <w:t xml:space="preserve">                                                                                   (ime, prezime, funkcija i potpis ovlaštene osobe)</w:t>
      </w:r>
      <w:r>
        <w:rPr>
          <w:rFonts w:cs="Arial"/>
          <w:i/>
          <w:iCs/>
          <w:color w:val="000000" w:themeColor="text1"/>
          <w:sz w:val="20"/>
          <w:szCs w:val="20"/>
        </w:rPr>
        <w:t xml:space="preserve"> </w:t>
      </w:r>
    </w:p>
    <w:sectPr w:rsidR="002A05C2" w:rsidRPr="00D76C92" w:rsidSect="00DB6D6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1C51D" w14:textId="77777777" w:rsidR="006B3F4F" w:rsidRDefault="006B3F4F" w:rsidP="004E35EF">
      <w:r>
        <w:separator/>
      </w:r>
    </w:p>
  </w:endnote>
  <w:endnote w:type="continuationSeparator" w:id="0">
    <w:p w14:paraId="0BD37100" w14:textId="77777777" w:rsidR="006B3F4F" w:rsidRDefault="006B3F4F" w:rsidP="004E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LKRFP+Arial">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6EC79" w14:textId="77777777" w:rsidR="006B3F4F" w:rsidRDefault="006B3F4F" w:rsidP="004E35EF">
      <w:r>
        <w:separator/>
      </w:r>
    </w:p>
  </w:footnote>
  <w:footnote w:type="continuationSeparator" w:id="0">
    <w:p w14:paraId="211CBA67" w14:textId="77777777" w:rsidR="006B3F4F" w:rsidRDefault="006B3F4F" w:rsidP="004E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248"/>
      <w:gridCol w:w="2023"/>
    </w:tblGrid>
    <w:tr w:rsidR="00DB666E" w14:paraId="3C6873D1" w14:textId="77777777" w:rsidTr="00275CF3">
      <w:trPr>
        <w:cantSplit/>
        <w:trHeight w:val="410"/>
        <w:jc w:val="center"/>
      </w:trPr>
      <w:tc>
        <w:tcPr>
          <w:tcW w:w="1327" w:type="dxa"/>
          <w:vMerge w:val="restart"/>
          <w:vAlign w:val="center"/>
        </w:tcPr>
        <w:p w14:paraId="4FBE3A7E" w14:textId="77777777" w:rsidR="00DB666E" w:rsidRDefault="00DB666E" w:rsidP="00275CF3">
          <w:pPr>
            <w:pStyle w:val="Zaglavlje"/>
            <w:jc w:val="center"/>
          </w:pPr>
          <w:r w:rsidRPr="00642C1C">
            <w:rPr>
              <w:sz w:val="20"/>
            </w:rPr>
            <w:object w:dxaOrig="6621" w:dyaOrig="8218" w14:anchorId="4B3EB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44.35pt" o:ole="">
                <v:imagedata r:id="rId1" o:title=""/>
              </v:shape>
              <o:OLEObject Type="Embed" ProgID="Unknown" ShapeID="_x0000_i1025" DrawAspect="Content" ObjectID="_1539169102" r:id="rId2"/>
            </w:object>
          </w:r>
        </w:p>
      </w:tc>
      <w:tc>
        <w:tcPr>
          <w:tcW w:w="6248" w:type="dxa"/>
          <w:vAlign w:val="center"/>
        </w:tcPr>
        <w:p w14:paraId="4FD6CFDC" w14:textId="77777777" w:rsidR="00DB666E" w:rsidRPr="001E4BB5" w:rsidRDefault="00DB666E" w:rsidP="00275CF3">
          <w:pPr>
            <w:tabs>
              <w:tab w:val="center" w:pos="3686"/>
              <w:tab w:val="center" w:pos="3828"/>
              <w:tab w:val="left" w:pos="4500"/>
              <w:tab w:val="left" w:pos="4536"/>
            </w:tabs>
            <w:ind w:right="176"/>
            <w:jc w:val="center"/>
            <w:rPr>
              <w:rFonts w:cs="Arial"/>
              <w:sz w:val="20"/>
              <w:szCs w:val="20"/>
            </w:rPr>
          </w:pPr>
          <w:r w:rsidRPr="001E4BB5">
            <w:rPr>
              <w:rFonts w:cs="Arial"/>
              <w:sz w:val="20"/>
              <w:szCs w:val="20"/>
            </w:rPr>
            <w:t>REPUBLIKA HRVATSKA</w:t>
          </w:r>
        </w:p>
        <w:p w14:paraId="7EF10DD3" w14:textId="05D8D1C9" w:rsidR="00DB666E" w:rsidRPr="001E4BB5" w:rsidRDefault="00DB666E" w:rsidP="002F5F75">
          <w:pPr>
            <w:tabs>
              <w:tab w:val="center" w:pos="3828"/>
              <w:tab w:val="left" w:pos="4500"/>
              <w:tab w:val="left" w:pos="4536"/>
            </w:tabs>
            <w:ind w:right="176"/>
            <w:jc w:val="center"/>
            <w:rPr>
              <w:rFonts w:cs="Arial"/>
              <w:b/>
              <w:sz w:val="20"/>
              <w:szCs w:val="20"/>
            </w:rPr>
          </w:pPr>
          <w:r>
            <w:rPr>
              <w:rFonts w:cs="Arial"/>
              <w:b/>
              <w:sz w:val="20"/>
              <w:szCs w:val="20"/>
            </w:rPr>
            <w:t>Središnji d</w:t>
          </w:r>
          <w:r w:rsidRPr="001E4BB5">
            <w:rPr>
              <w:rFonts w:cs="Arial"/>
              <w:b/>
              <w:sz w:val="20"/>
              <w:szCs w:val="20"/>
            </w:rPr>
            <w:t>ržavni ured za središnju javnu nabavu</w:t>
          </w:r>
        </w:p>
      </w:tc>
      <w:tc>
        <w:tcPr>
          <w:tcW w:w="2023" w:type="dxa"/>
        </w:tcPr>
        <w:p w14:paraId="00AC4EDE" w14:textId="77777777" w:rsidR="00DB666E" w:rsidRPr="00DA3C20" w:rsidRDefault="00DB666E" w:rsidP="00275CF3">
          <w:pPr>
            <w:pStyle w:val="Zaglavlje"/>
            <w:jc w:val="center"/>
            <w:rPr>
              <w:rFonts w:cs="Arial"/>
              <w:sz w:val="20"/>
              <w:szCs w:val="20"/>
            </w:rPr>
          </w:pPr>
          <w:r w:rsidRPr="00DA3C20">
            <w:rPr>
              <w:rFonts w:cs="Arial"/>
              <w:sz w:val="20"/>
              <w:szCs w:val="20"/>
            </w:rPr>
            <w:t>Evidencijski broj nabave:</w:t>
          </w:r>
        </w:p>
        <w:p w14:paraId="6D5A4DD2" w14:textId="77777777" w:rsidR="00DB666E" w:rsidRPr="001E4BB5" w:rsidRDefault="00DB666E" w:rsidP="00275CF3">
          <w:pPr>
            <w:pStyle w:val="Zaglavlje"/>
            <w:jc w:val="center"/>
            <w:rPr>
              <w:rFonts w:cs="Arial"/>
              <w:sz w:val="20"/>
              <w:szCs w:val="20"/>
            </w:rPr>
          </w:pPr>
          <w:r w:rsidRPr="00905C45">
            <w:rPr>
              <w:rFonts w:cs="Arial"/>
              <w:sz w:val="20"/>
              <w:szCs w:val="20"/>
            </w:rPr>
            <w:t>X/2016</w:t>
          </w:r>
        </w:p>
      </w:tc>
    </w:tr>
    <w:tr w:rsidR="00DB666E" w14:paraId="7F64FC3A" w14:textId="77777777" w:rsidTr="00535D5F">
      <w:trPr>
        <w:cantSplit/>
        <w:trHeight w:val="287"/>
        <w:jc w:val="center"/>
      </w:trPr>
      <w:tc>
        <w:tcPr>
          <w:tcW w:w="1327" w:type="dxa"/>
          <w:vMerge/>
          <w:vAlign w:val="center"/>
        </w:tcPr>
        <w:p w14:paraId="0E2FE7FA" w14:textId="77777777" w:rsidR="00DB666E" w:rsidRDefault="00DB666E" w:rsidP="00275CF3">
          <w:pPr>
            <w:pStyle w:val="Zaglavlje"/>
          </w:pPr>
        </w:p>
      </w:tc>
      <w:tc>
        <w:tcPr>
          <w:tcW w:w="6248" w:type="dxa"/>
          <w:vAlign w:val="center"/>
        </w:tcPr>
        <w:p w14:paraId="5EE32D7F" w14:textId="45A1F61C" w:rsidR="00DB666E" w:rsidRPr="001E4BB5" w:rsidRDefault="00DB666E" w:rsidP="00275CF3">
          <w:pPr>
            <w:pStyle w:val="Zaglavlje"/>
            <w:jc w:val="center"/>
            <w:rPr>
              <w:rFonts w:cs="Arial"/>
              <w:sz w:val="20"/>
              <w:szCs w:val="20"/>
            </w:rPr>
          </w:pPr>
          <w:r>
            <w:rPr>
              <w:rFonts w:cs="Arial"/>
              <w:sz w:val="20"/>
              <w:szCs w:val="20"/>
            </w:rPr>
            <w:t>Dodatna dokumentacija uz Poziv na nadmetanje</w:t>
          </w:r>
          <w:r w:rsidRPr="001E4BB5">
            <w:rPr>
              <w:rFonts w:cs="Arial"/>
              <w:sz w:val="20"/>
              <w:szCs w:val="20"/>
            </w:rPr>
            <w:t xml:space="preserve"> </w:t>
          </w:r>
        </w:p>
      </w:tc>
      <w:tc>
        <w:tcPr>
          <w:tcW w:w="2023" w:type="dxa"/>
          <w:vAlign w:val="center"/>
        </w:tcPr>
        <w:p w14:paraId="4C554C82" w14:textId="77777777" w:rsidR="00DB666E" w:rsidRPr="001E4BB5" w:rsidRDefault="00DB666E" w:rsidP="00275CF3">
          <w:pPr>
            <w:jc w:val="center"/>
            <w:rPr>
              <w:rFonts w:cs="Arial"/>
              <w:sz w:val="20"/>
              <w:szCs w:val="20"/>
            </w:rPr>
          </w:pPr>
          <w:r w:rsidRPr="001E4BB5">
            <w:rPr>
              <w:rFonts w:cs="Arial"/>
              <w:sz w:val="20"/>
              <w:szCs w:val="20"/>
            </w:rPr>
            <w:t xml:space="preserve">Stranica </w:t>
          </w:r>
          <w:r w:rsidRPr="001E4BB5">
            <w:rPr>
              <w:rFonts w:cs="Arial"/>
              <w:sz w:val="20"/>
              <w:szCs w:val="20"/>
            </w:rPr>
            <w:fldChar w:fldCharType="begin"/>
          </w:r>
          <w:r w:rsidRPr="001E4BB5">
            <w:rPr>
              <w:rFonts w:cs="Arial"/>
              <w:sz w:val="20"/>
              <w:szCs w:val="20"/>
            </w:rPr>
            <w:instrText xml:space="preserve"> PAGE </w:instrText>
          </w:r>
          <w:r w:rsidRPr="001E4BB5">
            <w:rPr>
              <w:rFonts w:cs="Arial"/>
              <w:sz w:val="20"/>
              <w:szCs w:val="20"/>
            </w:rPr>
            <w:fldChar w:fldCharType="separate"/>
          </w:r>
          <w:r w:rsidR="009E508E">
            <w:rPr>
              <w:rFonts w:cs="Arial"/>
              <w:noProof/>
              <w:sz w:val="20"/>
              <w:szCs w:val="20"/>
            </w:rPr>
            <w:t>1</w:t>
          </w:r>
          <w:r w:rsidRPr="001E4BB5">
            <w:rPr>
              <w:rFonts w:cs="Arial"/>
              <w:sz w:val="20"/>
              <w:szCs w:val="20"/>
            </w:rPr>
            <w:fldChar w:fldCharType="end"/>
          </w:r>
          <w:r w:rsidRPr="001E4BB5">
            <w:rPr>
              <w:rFonts w:cs="Arial"/>
              <w:sz w:val="20"/>
              <w:szCs w:val="20"/>
            </w:rPr>
            <w:t xml:space="preserve"> od </w:t>
          </w:r>
          <w:r w:rsidRPr="001E4BB5">
            <w:rPr>
              <w:rFonts w:cs="Arial"/>
              <w:sz w:val="20"/>
              <w:szCs w:val="20"/>
            </w:rPr>
            <w:fldChar w:fldCharType="begin"/>
          </w:r>
          <w:r w:rsidRPr="001E4BB5">
            <w:rPr>
              <w:rFonts w:cs="Arial"/>
              <w:sz w:val="20"/>
              <w:szCs w:val="20"/>
            </w:rPr>
            <w:instrText xml:space="preserve"> NUMPAGES  </w:instrText>
          </w:r>
          <w:r w:rsidRPr="001E4BB5">
            <w:rPr>
              <w:rFonts w:cs="Arial"/>
              <w:sz w:val="20"/>
              <w:szCs w:val="20"/>
            </w:rPr>
            <w:fldChar w:fldCharType="separate"/>
          </w:r>
          <w:r w:rsidR="009E508E">
            <w:rPr>
              <w:rFonts w:cs="Arial"/>
              <w:noProof/>
              <w:sz w:val="20"/>
              <w:szCs w:val="20"/>
            </w:rPr>
            <w:t>28</w:t>
          </w:r>
          <w:r w:rsidRPr="001E4BB5">
            <w:rPr>
              <w:rFonts w:cs="Arial"/>
              <w:sz w:val="20"/>
              <w:szCs w:val="20"/>
            </w:rPr>
            <w:fldChar w:fldCharType="end"/>
          </w:r>
        </w:p>
      </w:tc>
    </w:tr>
  </w:tbl>
  <w:p w14:paraId="602D3794" w14:textId="77777777" w:rsidR="00DB666E" w:rsidRDefault="00DB666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605E"/>
    <w:multiLevelType w:val="hybridMultilevel"/>
    <w:tmpl w:val="7CE83D40"/>
    <w:lvl w:ilvl="0" w:tplc="40F08B9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5B7545"/>
    <w:multiLevelType w:val="hybridMultilevel"/>
    <w:tmpl w:val="405A5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C50492"/>
    <w:multiLevelType w:val="hybridMultilevel"/>
    <w:tmpl w:val="9BE0536E"/>
    <w:lvl w:ilvl="0" w:tplc="1A70A558">
      <w:start w:val="1"/>
      <w:numFmt w:val="lowerLetter"/>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151D3482"/>
    <w:multiLevelType w:val="hybridMultilevel"/>
    <w:tmpl w:val="CF86CC60"/>
    <w:lvl w:ilvl="0" w:tplc="2926DF0E">
      <w:start w:val="1"/>
      <w:numFmt w:val="lowerLetter"/>
      <w:lvlText w:val="%1)"/>
      <w:lvlJc w:val="left"/>
      <w:pPr>
        <w:ind w:left="360" w:hanging="360"/>
      </w:pPr>
      <w:rPr>
        <w:rFonts w:ascii="Arial" w:hAnsi="Arial" w:cs="Aria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C121CA"/>
    <w:multiLevelType w:val="multilevel"/>
    <w:tmpl w:val="041A001F"/>
    <w:styleLink w:val="Stil1"/>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D4459"/>
    <w:multiLevelType w:val="hybridMultilevel"/>
    <w:tmpl w:val="B93490A6"/>
    <w:lvl w:ilvl="0" w:tplc="9C8075F6">
      <w:start w:val="1"/>
      <w:numFmt w:val="bullet"/>
      <w:pStyle w:val="Podteks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8A46868"/>
    <w:multiLevelType w:val="hybridMultilevel"/>
    <w:tmpl w:val="63DA08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CC22FE"/>
    <w:multiLevelType w:val="hybridMultilevel"/>
    <w:tmpl w:val="5C769AB6"/>
    <w:lvl w:ilvl="0" w:tplc="B4C097F4">
      <w:start w:val="1"/>
      <w:numFmt w:val="lowerLetter"/>
      <w:pStyle w:val="Naslov2"/>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61627F"/>
    <w:multiLevelType w:val="hybridMultilevel"/>
    <w:tmpl w:val="D9984CAE"/>
    <w:lvl w:ilvl="0" w:tplc="1AF0D05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9861D6"/>
    <w:multiLevelType w:val="hybridMultilevel"/>
    <w:tmpl w:val="A62EB498"/>
    <w:lvl w:ilvl="0" w:tplc="96023676">
      <w:start w:val="13"/>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44FE06C0"/>
    <w:multiLevelType w:val="multilevel"/>
    <w:tmpl w:val="049AF112"/>
    <w:lvl w:ilvl="0">
      <w:start w:val="1"/>
      <w:numFmt w:val="decimal"/>
      <w:pStyle w:val="Naslov1"/>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516B5A"/>
    <w:multiLevelType w:val="hybridMultilevel"/>
    <w:tmpl w:val="A3100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F91AE6"/>
    <w:multiLevelType w:val="hybridMultilevel"/>
    <w:tmpl w:val="8F4AB05E"/>
    <w:lvl w:ilvl="0" w:tplc="041A0001">
      <w:start w:val="1"/>
      <w:numFmt w:val="bullet"/>
      <w:lvlText w:val=""/>
      <w:lvlJc w:val="left"/>
      <w:pPr>
        <w:ind w:left="1004" w:hanging="360"/>
      </w:pPr>
      <w:rPr>
        <w:rFonts w:ascii="Symbol" w:hAnsi="Symbol" w:hint="default"/>
      </w:rPr>
    </w:lvl>
    <w:lvl w:ilvl="1" w:tplc="041A0001">
      <w:start w:val="1"/>
      <w:numFmt w:val="bullet"/>
      <w:lvlText w:val=""/>
      <w:lvlJc w:val="left"/>
      <w:pPr>
        <w:ind w:left="1724" w:hanging="360"/>
      </w:pPr>
      <w:rPr>
        <w:rFonts w:ascii="Symbol" w:hAnsi="Symbol"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5CE46446"/>
    <w:multiLevelType w:val="hybridMultilevel"/>
    <w:tmpl w:val="4C54B1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F957FE"/>
    <w:multiLevelType w:val="hybridMultilevel"/>
    <w:tmpl w:val="95D48320"/>
    <w:lvl w:ilvl="0" w:tplc="4636FE48">
      <w:start w:val="1"/>
      <w:numFmt w:val="lowerLetter"/>
      <w:lvlText w:val="%1)"/>
      <w:lvlJc w:val="left"/>
      <w:pPr>
        <w:ind w:left="997" w:hanging="360"/>
      </w:pPr>
      <w:rPr>
        <w:rFonts w:hint="default"/>
      </w:rPr>
    </w:lvl>
    <w:lvl w:ilvl="1" w:tplc="041A0019" w:tentative="1">
      <w:start w:val="1"/>
      <w:numFmt w:val="lowerLetter"/>
      <w:lvlText w:val="%2."/>
      <w:lvlJc w:val="left"/>
      <w:pPr>
        <w:ind w:left="1717" w:hanging="360"/>
      </w:pPr>
    </w:lvl>
    <w:lvl w:ilvl="2" w:tplc="041A001B" w:tentative="1">
      <w:start w:val="1"/>
      <w:numFmt w:val="lowerRoman"/>
      <w:lvlText w:val="%3."/>
      <w:lvlJc w:val="right"/>
      <w:pPr>
        <w:ind w:left="2437" w:hanging="180"/>
      </w:pPr>
    </w:lvl>
    <w:lvl w:ilvl="3" w:tplc="041A000F" w:tentative="1">
      <w:start w:val="1"/>
      <w:numFmt w:val="decimal"/>
      <w:lvlText w:val="%4."/>
      <w:lvlJc w:val="left"/>
      <w:pPr>
        <w:ind w:left="3157" w:hanging="360"/>
      </w:pPr>
    </w:lvl>
    <w:lvl w:ilvl="4" w:tplc="041A0019" w:tentative="1">
      <w:start w:val="1"/>
      <w:numFmt w:val="lowerLetter"/>
      <w:lvlText w:val="%5."/>
      <w:lvlJc w:val="left"/>
      <w:pPr>
        <w:ind w:left="3877" w:hanging="360"/>
      </w:pPr>
    </w:lvl>
    <w:lvl w:ilvl="5" w:tplc="041A001B" w:tentative="1">
      <w:start w:val="1"/>
      <w:numFmt w:val="lowerRoman"/>
      <w:lvlText w:val="%6."/>
      <w:lvlJc w:val="right"/>
      <w:pPr>
        <w:ind w:left="4597" w:hanging="180"/>
      </w:pPr>
    </w:lvl>
    <w:lvl w:ilvl="6" w:tplc="041A000F" w:tentative="1">
      <w:start w:val="1"/>
      <w:numFmt w:val="decimal"/>
      <w:lvlText w:val="%7."/>
      <w:lvlJc w:val="left"/>
      <w:pPr>
        <w:ind w:left="5317" w:hanging="360"/>
      </w:pPr>
    </w:lvl>
    <w:lvl w:ilvl="7" w:tplc="041A0019" w:tentative="1">
      <w:start w:val="1"/>
      <w:numFmt w:val="lowerLetter"/>
      <w:lvlText w:val="%8."/>
      <w:lvlJc w:val="left"/>
      <w:pPr>
        <w:ind w:left="6037" w:hanging="360"/>
      </w:pPr>
    </w:lvl>
    <w:lvl w:ilvl="8" w:tplc="041A001B" w:tentative="1">
      <w:start w:val="1"/>
      <w:numFmt w:val="lowerRoman"/>
      <w:lvlText w:val="%9."/>
      <w:lvlJc w:val="right"/>
      <w:pPr>
        <w:ind w:left="6757" w:hanging="180"/>
      </w:pPr>
    </w:lvl>
  </w:abstractNum>
  <w:abstractNum w:abstractNumId="15" w15:restartNumberingAfterBreak="0">
    <w:nsid w:val="60AA21A0"/>
    <w:multiLevelType w:val="hybridMultilevel"/>
    <w:tmpl w:val="EEE2E0FE"/>
    <w:lvl w:ilvl="0" w:tplc="041A000F">
      <w:start w:val="1"/>
      <w:numFmt w:val="decimal"/>
      <w:lvlText w:val="%1."/>
      <w:lvlJc w:val="left"/>
      <w:pPr>
        <w:ind w:left="1637" w:hanging="360"/>
      </w:pPr>
      <w:rPr>
        <w:rFonts w:hint="default"/>
      </w:rPr>
    </w:lvl>
    <w:lvl w:ilvl="1" w:tplc="041A0019" w:tentative="1">
      <w:start w:val="1"/>
      <w:numFmt w:val="lowerLetter"/>
      <w:lvlText w:val="%2."/>
      <w:lvlJc w:val="left"/>
      <w:pPr>
        <w:ind w:left="2357" w:hanging="360"/>
      </w:pPr>
    </w:lvl>
    <w:lvl w:ilvl="2" w:tplc="041A001B" w:tentative="1">
      <w:start w:val="1"/>
      <w:numFmt w:val="lowerRoman"/>
      <w:lvlText w:val="%3."/>
      <w:lvlJc w:val="right"/>
      <w:pPr>
        <w:ind w:left="3077" w:hanging="180"/>
      </w:pPr>
    </w:lvl>
    <w:lvl w:ilvl="3" w:tplc="041A000F" w:tentative="1">
      <w:start w:val="1"/>
      <w:numFmt w:val="decimal"/>
      <w:lvlText w:val="%4."/>
      <w:lvlJc w:val="left"/>
      <w:pPr>
        <w:ind w:left="3797" w:hanging="360"/>
      </w:pPr>
    </w:lvl>
    <w:lvl w:ilvl="4" w:tplc="041A0019" w:tentative="1">
      <w:start w:val="1"/>
      <w:numFmt w:val="lowerLetter"/>
      <w:lvlText w:val="%5."/>
      <w:lvlJc w:val="left"/>
      <w:pPr>
        <w:ind w:left="4517" w:hanging="360"/>
      </w:pPr>
    </w:lvl>
    <w:lvl w:ilvl="5" w:tplc="041A001B" w:tentative="1">
      <w:start w:val="1"/>
      <w:numFmt w:val="lowerRoman"/>
      <w:lvlText w:val="%6."/>
      <w:lvlJc w:val="right"/>
      <w:pPr>
        <w:ind w:left="5237" w:hanging="180"/>
      </w:pPr>
    </w:lvl>
    <w:lvl w:ilvl="6" w:tplc="041A000F" w:tentative="1">
      <w:start w:val="1"/>
      <w:numFmt w:val="decimal"/>
      <w:lvlText w:val="%7."/>
      <w:lvlJc w:val="left"/>
      <w:pPr>
        <w:ind w:left="5957" w:hanging="360"/>
      </w:pPr>
    </w:lvl>
    <w:lvl w:ilvl="7" w:tplc="041A0019" w:tentative="1">
      <w:start w:val="1"/>
      <w:numFmt w:val="lowerLetter"/>
      <w:lvlText w:val="%8."/>
      <w:lvlJc w:val="left"/>
      <w:pPr>
        <w:ind w:left="6677" w:hanging="360"/>
      </w:pPr>
    </w:lvl>
    <w:lvl w:ilvl="8" w:tplc="041A001B" w:tentative="1">
      <w:start w:val="1"/>
      <w:numFmt w:val="lowerRoman"/>
      <w:lvlText w:val="%9."/>
      <w:lvlJc w:val="right"/>
      <w:pPr>
        <w:ind w:left="7397" w:hanging="180"/>
      </w:pPr>
    </w:lvl>
  </w:abstractNum>
  <w:abstractNum w:abstractNumId="16"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627C7917"/>
    <w:multiLevelType w:val="hybridMultilevel"/>
    <w:tmpl w:val="4AC6E828"/>
    <w:lvl w:ilvl="0" w:tplc="C5DE8592">
      <w:start w:val="1"/>
      <w:numFmt w:val="lowerLetter"/>
      <w:lvlText w:val="%1)"/>
      <w:lvlJc w:val="left"/>
      <w:pPr>
        <w:ind w:left="720" w:hanging="360"/>
      </w:pPr>
      <w:rPr>
        <w:rFonts w:ascii="Arial" w:eastAsia="Times New Roman" w:hAnsi="Arial" w:cs="Arial" w:hint="default"/>
        <w:b w:val="0"/>
        <w:w w:val="100"/>
        <w:sz w:val="22"/>
        <w:szCs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AC5DAA"/>
    <w:multiLevelType w:val="hybridMultilevel"/>
    <w:tmpl w:val="6958BAE4"/>
    <w:lvl w:ilvl="0" w:tplc="041A0015">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6F9F701E"/>
    <w:multiLevelType w:val="hybridMultilevel"/>
    <w:tmpl w:val="140A0F60"/>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0" w15:restartNumberingAfterBreak="0">
    <w:nsid w:val="7788695E"/>
    <w:multiLevelType w:val="hybridMultilevel"/>
    <w:tmpl w:val="1602BF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ADD3C62"/>
    <w:multiLevelType w:val="hybridMultilevel"/>
    <w:tmpl w:val="56685EE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20"/>
  </w:num>
  <w:num w:numId="4">
    <w:abstractNumId w:val="3"/>
  </w:num>
  <w:num w:numId="5">
    <w:abstractNumId w:val="11"/>
  </w:num>
  <w:num w:numId="6">
    <w:abstractNumId w:val="16"/>
  </w:num>
  <w:num w:numId="7">
    <w:abstractNumId w:val="12"/>
  </w:num>
  <w:num w:numId="8">
    <w:abstractNumId w:val="17"/>
  </w:num>
  <w:num w:numId="9">
    <w:abstractNumId w:val="21"/>
  </w:num>
  <w:num w:numId="10">
    <w:abstractNumId w:val="14"/>
  </w:num>
  <w:num w:numId="11">
    <w:abstractNumId w:val="19"/>
  </w:num>
  <w:num w:numId="12">
    <w:abstractNumId w:val="0"/>
  </w:num>
  <w:num w:numId="13">
    <w:abstractNumId w:val="18"/>
  </w:num>
  <w:num w:numId="14">
    <w:abstractNumId w:val="8"/>
  </w:num>
  <w:num w:numId="15">
    <w:abstractNumId w:val="1"/>
  </w:num>
  <w:num w:numId="16">
    <w:abstractNumId w:val="7"/>
  </w:num>
  <w:num w:numId="17">
    <w:abstractNumId w:val="4"/>
  </w:num>
  <w:num w:numId="18">
    <w:abstractNumId w:val="10"/>
  </w:num>
  <w:num w:numId="19">
    <w:abstractNumId w:val="13"/>
  </w:num>
  <w:num w:numId="20">
    <w:abstractNumId w:val="15"/>
  </w:num>
  <w:num w:numId="21">
    <w:abstractNumId w:val="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EF"/>
    <w:rsid w:val="00007643"/>
    <w:rsid w:val="000119CD"/>
    <w:rsid w:val="00011F2D"/>
    <w:rsid w:val="00013EF8"/>
    <w:rsid w:val="00015B05"/>
    <w:rsid w:val="00025F46"/>
    <w:rsid w:val="0002780B"/>
    <w:rsid w:val="00031CB5"/>
    <w:rsid w:val="00032202"/>
    <w:rsid w:val="000331D4"/>
    <w:rsid w:val="00044326"/>
    <w:rsid w:val="00045748"/>
    <w:rsid w:val="00046E05"/>
    <w:rsid w:val="00046F54"/>
    <w:rsid w:val="00047692"/>
    <w:rsid w:val="00051E91"/>
    <w:rsid w:val="00052DD2"/>
    <w:rsid w:val="000551E9"/>
    <w:rsid w:val="000558D9"/>
    <w:rsid w:val="00055A94"/>
    <w:rsid w:val="00056756"/>
    <w:rsid w:val="00061DC7"/>
    <w:rsid w:val="00062295"/>
    <w:rsid w:val="00063FAB"/>
    <w:rsid w:val="0006600B"/>
    <w:rsid w:val="0007140E"/>
    <w:rsid w:val="00074CBC"/>
    <w:rsid w:val="000773D3"/>
    <w:rsid w:val="000779FE"/>
    <w:rsid w:val="00082EB8"/>
    <w:rsid w:val="00083DA1"/>
    <w:rsid w:val="000840A2"/>
    <w:rsid w:val="00087253"/>
    <w:rsid w:val="00092DF5"/>
    <w:rsid w:val="00092F87"/>
    <w:rsid w:val="00093359"/>
    <w:rsid w:val="00094186"/>
    <w:rsid w:val="000A08D8"/>
    <w:rsid w:val="000A24A1"/>
    <w:rsid w:val="000A555F"/>
    <w:rsid w:val="000A5D49"/>
    <w:rsid w:val="000A637F"/>
    <w:rsid w:val="000A6CE1"/>
    <w:rsid w:val="000A6FA1"/>
    <w:rsid w:val="000A721C"/>
    <w:rsid w:val="000B0A35"/>
    <w:rsid w:val="000B25D8"/>
    <w:rsid w:val="000B4781"/>
    <w:rsid w:val="000B4DD9"/>
    <w:rsid w:val="000C03FC"/>
    <w:rsid w:val="000C14D1"/>
    <w:rsid w:val="000C27AD"/>
    <w:rsid w:val="000C31D5"/>
    <w:rsid w:val="000C3767"/>
    <w:rsid w:val="000C6B69"/>
    <w:rsid w:val="000C7724"/>
    <w:rsid w:val="000D14EE"/>
    <w:rsid w:val="000E02F0"/>
    <w:rsid w:val="000E06A9"/>
    <w:rsid w:val="000E06C7"/>
    <w:rsid w:val="000E39D2"/>
    <w:rsid w:val="000E44D0"/>
    <w:rsid w:val="000F1BFA"/>
    <w:rsid w:val="000F1DC1"/>
    <w:rsid w:val="000F24EB"/>
    <w:rsid w:val="000F292B"/>
    <w:rsid w:val="000F2FDF"/>
    <w:rsid w:val="000F3B35"/>
    <w:rsid w:val="000F52B3"/>
    <w:rsid w:val="000F5F11"/>
    <w:rsid w:val="000F5FCA"/>
    <w:rsid w:val="000F70F9"/>
    <w:rsid w:val="000F73C0"/>
    <w:rsid w:val="00100FEE"/>
    <w:rsid w:val="00103151"/>
    <w:rsid w:val="00104D97"/>
    <w:rsid w:val="00107352"/>
    <w:rsid w:val="00110283"/>
    <w:rsid w:val="001108A0"/>
    <w:rsid w:val="00111B27"/>
    <w:rsid w:val="00113794"/>
    <w:rsid w:val="0011704C"/>
    <w:rsid w:val="00123B5A"/>
    <w:rsid w:val="00131498"/>
    <w:rsid w:val="00133211"/>
    <w:rsid w:val="001363ED"/>
    <w:rsid w:val="0014173F"/>
    <w:rsid w:val="00144D13"/>
    <w:rsid w:val="00145AA8"/>
    <w:rsid w:val="00146707"/>
    <w:rsid w:val="00151063"/>
    <w:rsid w:val="001515B3"/>
    <w:rsid w:val="0015188D"/>
    <w:rsid w:val="00157E96"/>
    <w:rsid w:val="00157FCC"/>
    <w:rsid w:val="001604C7"/>
    <w:rsid w:val="0016077C"/>
    <w:rsid w:val="00163640"/>
    <w:rsid w:val="0016653B"/>
    <w:rsid w:val="00171348"/>
    <w:rsid w:val="00171683"/>
    <w:rsid w:val="00172337"/>
    <w:rsid w:val="00177090"/>
    <w:rsid w:val="00177B0D"/>
    <w:rsid w:val="00182F9B"/>
    <w:rsid w:val="001834C6"/>
    <w:rsid w:val="001845B2"/>
    <w:rsid w:val="00185BA9"/>
    <w:rsid w:val="00192A5B"/>
    <w:rsid w:val="001930AD"/>
    <w:rsid w:val="00193881"/>
    <w:rsid w:val="00193AD1"/>
    <w:rsid w:val="00196E1E"/>
    <w:rsid w:val="00196E58"/>
    <w:rsid w:val="00197538"/>
    <w:rsid w:val="00197DE3"/>
    <w:rsid w:val="001A1B8B"/>
    <w:rsid w:val="001A394A"/>
    <w:rsid w:val="001A4ECF"/>
    <w:rsid w:val="001A54AF"/>
    <w:rsid w:val="001A5DF9"/>
    <w:rsid w:val="001B24F5"/>
    <w:rsid w:val="001B42C0"/>
    <w:rsid w:val="001C1015"/>
    <w:rsid w:val="001C42D2"/>
    <w:rsid w:val="001C4663"/>
    <w:rsid w:val="001C5A79"/>
    <w:rsid w:val="001C687D"/>
    <w:rsid w:val="001D0E36"/>
    <w:rsid w:val="001D3218"/>
    <w:rsid w:val="001D40FC"/>
    <w:rsid w:val="001D4DB2"/>
    <w:rsid w:val="001D5F74"/>
    <w:rsid w:val="001E08C2"/>
    <w:rsid w:val="001E1E6C"/>
    <w:rsid w:val="001E2A66"/>
    <w:rsid w:val="001E2F2C"/>
    <w:rsid w:val="001E4ABB"/>
    <w:rsid w:val="001E4CBE"/>
    <w:rsid w:val="001E6A50"/>
    <w:rsid w:val="001E6E33"/>
    <w:rsid w:val="001F12E6"/>
    <w:rsid w:val="001F1A2E"/>
    <w:rsid w:val="001F1B2B"/>
    <w:rsid w:val="001F27C0"/>
    <w:rsid w:val="001F2AA0"/>
    <w:rsid w:val="001F2FE7"/>
    <w:rsid w:val="001F382A"/>
    <w:rsid w:val="001F450D"/>
    <w:rsid w:val="001F5B3A"/>
    <w:rsid w:val="00200250"/>
    <w:rsid w:val="0020035B"/>
    <w:rsid w:val="00201019"/>
    <w:rsid w:val="0020259F"/>
    <w:rsid w:val="002056F1"/>
    <w:rsid w:val="002108FB"/>
    <w:rsid w:val="0021104D"/>
    <w:rsid w:val="002118B6"/>
    <w:rsid w:val="00212895"/>
    <w:rsid w:val="00212948"/>
    <w:rsid w:val="002157B4"/>
    <w:rsid w:val="002158C0"/>
    <w:rsid w:val="002174AC"/>
    <w:rsid w:val="00217601"/>
    <w:rsid w:val="00221BFB"/>
    <w:rsid w:val="00223ED9"/>
    <w:rsid w:val="002259BA"/>
    <w:rsid w:val="002277C8"/>
    <w:rsid w:val="00230D74"/>
    <w:rsid w:val="002316EE"/>
    <w:rsid w:val="002330EB"/>
    <w:rsid w:val="0023317E"/>
    <w:rsid w:val="00233516"/>
    <w:rsid w:val="00234380"/>
    <w:rsid w:val="002359F2"/>
    <w:rsid w:val="00235F1D"/>
    <w:rsid w:val="002363EC"/>
    <w:rsid w:val="0023702D"/>
    <w:rsid w:val="002374AF"/>
    <w:rsid w:val="0024014B"/>
    <w:rsid w:val="00241177"/>
    <w:rsid w:val="00243A03"/>
    <w:rsid w:val="00243DB0"/>
    <w:rsid w:val="0024481E"/>
    <w:rsid w:val="002478C6"/>
    <w:rsid w:val="002479BA"/>
    <w:rsid w:val="00250E0E"/>
    <w:rsid w:val="002522EC"/>
    <w:rsid w:val="002534D1"/>
    <w:rsid w:val="00256F16"/>
    <w:rsid w:val="00257B33"/>
    <w:rsid w:val="002632AA"/>
    <w:rsid w:val="00263EA0"/>
    <w:rsid w:val="002640EC"/>
    <w:rsid w:val="002655E7"/>
    <w:rsid w:val="00273677"/>
    <w:rsid w:val="0027450C"/>
    <w:rsid w:val="00275CF3"/>
    <w:rsid w:val="002807D1"/>
    <w:rsid w:val="002835A3"/>
    <w:rsid w:val="0028526D"/>
    <w:rsid w:val="00285A6A"/>
    <w:rsid w:val="002871C3"/>
    <w:rsid w:val="00287497"/>
    <w:rsid w:val="002879DA"/>
    <w:rsid w:val="00291011"/>
    <w:rsid w:val="00292947"/>
    <w:rsid w:val="00293BC7"/>
    <w:rsid w:val="00295115"/>
    <w:rsid w:val="002971C8"/>
    <w:rsid w:val="002A05C2"/>
    <w:rsid w:val="002A068B"/>
    <w:rsid w:val="002A5F06"/>
    <w:rsid w:val="002A734F"/>
    <w:rsid w:val="002A7B8C"/>
    <w:rsid w:val="002B0CD5"/>
    <w:rsid w:val="002B2D45"/>
    <w:rsid w:val="002B5B17"/>
    <w:rsid w:val="002B65DE"/>
    <w:rsid w:val="002B7ECB"/>
    <w:rsid w:val="002C2246"/>
    <w:rsid w:val="002C5907"/>
    <w:rsid w:val="002C6686"/>
    <w:rsid w:val="002C6A30"/>
    <w:rsid w:val="002C6AF7"/>
    <w:rsid w:val="002D04FE"/>
    <w:rsid w:val="002D1AFC"/>
    <w:rsid w:val="002D2460"/>
    <w:rsid w:val="002D33B7"/>
    <w:rsid w:val="002D3FDF"/>
    <w:rsid w:val="002E0814"/>
    <w:rsid w:val="002E34C9"/>
    <w:rsid w:val="002E4627"/>
    <w:rsid w:val="002E6364"/>
    <w:rsid w:val="002F04DC"/>
    <w:rsid w:val="002F094E"/>
    <w:rsid w:val="002F1F0B"/>
    <w:rsid w:val="002F28F8"/>
    <w:rsid w:val="002F2BDE"/>
    <w:rsid w:val="002F5BB0"/>
    <w:rsid w:val="002F5F75"/>
    <w:rsid w:val="002F6AA9"/>
    <w:rsid w:val="00305554"/>
    <w:rsid w:val="0030596D"/>
    <w:rsid w:val="003073E6"/>
    <w:rsid w:val="00310014"/>
    <w:rsid w:val="00312359"/>
    <w:rsid w:val="0031736D"/>
    <w:rsid w:val="00321332"/>
    <w:rsid w:val="00321F30"/>
    <w:rsid w:val="00332D5B"/>
    <w:rsid w:val="00336986"/>
    <w:rsid w:val="00340DEB"/>
    <w:rsid w:val="003464D9"/>
    <w:rsid w:val="00353746"/>
    <w:rsid w:val="00354ACD"/>
    <w:rsid w:val="00364E95"/>
    <w:rsid w:val="00371AA9"/>
    <w:rsid w:val="0037516A"/>
    <w:rsid w:val="00375BCF"/>
    <w:rsid w:val="003764A5"/>
    <w:rsid w:val="003779E2"/>
    <w:rsid w:val="00380EAC"/>
    <w:rsid w:val="00382184"/>
    <w:rsid w:val="00382C9F"/>
    <w:rsid w:val="00384B6D"/>
    <w:rsid w:val="00385387"/>
    <w:rsid w:val="00385834"/>
    <w:rsid w:val="0039461A"/>
    <w:rsid w:val="00395B3A"/>
    <w:rsid w:val="003966D0"/>
    <w:rsid w:val="00396A4E"/>
    <w:rsid w:val="003A0278"/>
    <w:rsid w:val="003A12A3"/>
    <w:rsid w:val="003A1CCF"/>
    <w:rsid w:val="003A2745"/>
    <w:rsid w:val="003A3CB2"/>
    <w:rsid w:val="003A4ED1"/>
    <w:rsid w:val="003A6400"/>
    <w:rsid w:val="003B08DA"/>
    <w:rsid w:val="003B1AB5"/>
    <w:rsid w:val="003B1AD9"/>
    <w:rsid w:val="003B254D"/>
    <w:rsid w:val="003B5713"/>
    <w:rsid w:val="003B73A5"/>
    <w:rsid w:val="003C2E57"/>
    <w:rsid w:val="003C358D"/>
    <w:rsid w:val="003C55A9"/>
    <w:rsid w:val="003C6178"/>
    <w:rsid w:val="003C72C2"/>
    <w:rsid w:val="003D0E4D"/>
    <w:rsid w:val="003D1204"/>
    <w:rsid w:val="003D122C"/>
    <w:rsid w:val="003D3E2A"/>
    <w:rsid w:val="003D3E3E"/>
    <w:rsid w:val="003D4605"/>
    <w:rsid w:val="003D56D2"/>
    <w:rsid w:val="003D6201"/>
    <w:rsid w:val="003E046F"/>
    <w:rsid w:val="003E3C64"/>
    <w:rsid w:val="003E40ED"/>
    <w:rsid w:val="003E701E"/>
    <w:rsid w:val="003E7329"/>
    <w:rsid w:val="003E7A1C"/>
    <w:rsid w:val="003F15DA"/>
    <w:rsid w:val="003F1AD2"/>
    <w:rsid w:val="003F3CB7"/>
    <w:rsid w:val="003F6E6F"/>
    <w:rsid w:val="0040134F"/>
    <w:rsid w:val="00405BC2"/>
    <w:rsid w:val="0040600E"/>
    <w:rsid w:val="0040690D"/>
    <w:rsid w:val="00406ADA"/>
    <w:rsid w:val="00406AFB"/>
    <w:rsid w:val="00406CCC"/>
    <w:rsid w:val="00407864"/>
    <w:rsid w:val="004101A7"/>
    <w:rsid w:val="004117AC"/>
    <w:rsid w:val="00412389"/>
    <w:rsid w:val="004138CE"/>
    <w:rsid w:val="00413EE8"/>
    <w:rsid w:val="00413EF6"/>
    <w:rsid w:val="0041530C"/>
    <w:rsid w:val="00415336"/>
    <w:rsid w:val="004208DF"/>
    <w:rsid w:val="00420B7D"/>
    <w:rsid w:val="0042219F"/>
    <w:rsid w:val="00423405"/>
    <w:rsid w:val="004268D5"/>
    <w:rsid w:val="004312DE"/>
    <w:rsid w:val="00435714"/>
    <w:rsid w:val="00441610"/>
    <w:rsid w:val="004420D4"/>
    <w:rsid w:val="00442305"/>
    <w:rsid w:val="00442580"/>
    <w:rsid w:val="00445346"/>
    <w:rsid w:val="00446084"/>
    <w:rsid w:val="004470C1"/>
    <w:rsid w:val="00450605"/>
    <w:rsid w:val="00451571"/>
    <w:rsid w:val="00451B8A"/>
    <w:rsid w:val="00456752"/>
    <w:rsid w:val="0046154C"/>
    <w:rsid w:val="004638CA"/>
    <w:rsid w:val="00463E4E"/>
    <w:rsid w:val="00463FD0"/>
    <w:rsid w:val="00465D8D"/>
    <w:rsid w:val="00465EE6"/>
    <w:rsid w:val="00465EF9"/>
    <w:rsid w:val="00470786"/>
    <w:rsid w:val="004720F4"/>
    <w:rsid w:val="00472734"/>
    <w:rsid w:val="00475919"/>
    <w:rsid w:val="0048232E"/>
    <w:rsid w:val="00482E24"/>
    <w:rsid w:val="004834F5"/>
    <w:rsid w:val="00484A0A"/>
    <w:rsid w:val="00487614"/>
    <w:rsid w:val="00487E18"/>
    <w:rsid w:val="004937ED"/>
    <w:rsid w:val="004A1C21"/>
    <w:rsid w:val="004B0FB1"/>
    <w:rsid w:val="004B327C"/>
    <w:rsid w:val="004B348E"/>
    <w:rsid w:val="004B3CFC"/>
    <w:rsid w:val="004B7919"/>
    <w:rsid w:val="004C0F67"/>
    <w:rsid w:val="004C27B0"/>
    <w:rsid w:val="004C34A8"/>
    <w:rsid w:val="004C433A"/>
    <w:rsid w:val="004C66F4"/>
    <w:rsid w:val="004D1253"/>
    <w:rsid w:val="004D59F7"/>
    <w:rsid w:val="004D5EE3"/>
    <w:rsid w:val="004E35EF"/>
    <w:rsid w:val="004E37F5"/>
    <w:rsid w:val="004E72BC"/>
    <w:rsid w:val="004F043B"/>
    <w:rsid w:val="004F16E5"/>
    <w:rsid w:val="004F3340"/>
    <w:rsid w:val="004F5755"/>
    <w:rsid w:val="004F724C"/>
    <w:rsid w:val="00500B69"/>
    <w:rsid w:val="0050108B"/>
    <w:rsid w:val="005045FF"/>
    <w:rsid w:val="00504E52"/>
    <w:rsid w:val="00505BE8"/>
    <w:rsid w:val="00506394"/>
    <w:rsid w:val="005122F4"/>
    <w:rsid w:val="00514786"/>
    <w:rsid w:val="00515185"/>
    <w:rsid w:val="005167B0"/>
    <w:rsid w:val="00517E17"/>
    <w:rsid w:val="00521C52"/>
    <w:rsid w:val="0052265E"/>
    <w:rsid w:val="005227FA"/>
    <w:rsid w:val="0052793C"/>
    <w:rsid w:val="00527D5B"/>
    <w:rsid w:val="005321BC"/>
    <w:rsid w:val="00532813"/>
    <w:rsid w:val="00532972"/>
    <w:rsid w:val="00535D5F"/>
    <w:rsid w:val="00536949"/>
    <w:rsid w:val="00537A49"/>
    <w:rsid w:val="005422DA"/>
    <w:rsid w:val="00542600"/>
    <w:rsid w:val="00543153"/>
    <w:rsid w:val="00545EFC"/>
    <w:rsid w:val="00546D99"/>
    <w:rsid w:val="005477C4"/>
    <w:rsid w:val="00547C62"/>
    <w:rsid w:val="00547FEA"/>
    <w:rsid w:val="00550D5B"/>
    <w:rsid w:val="00556F82"/>
    <w:rsid w:val="00557977"/>
    <w:rsid w:val="005600F4"/>
    <w:rsid w:val="005607DA"/>
    <w:rsid w:val="00560B1C"/>
    <w:rsid w:val="00562A14"/>
    <w:rsid w:val="00563C54"/>
    <w:rsid w:val="00563EC6"/>
    <w:rsid w:val="00564E54"/>
    <w:rsid w:val="005668C1"/>
    <w:rsid w:val="00567843"/>
    <w:rsid w:val="00573AE1"/>
    <w:rsid w:val="00573B80"/>
    <w:rsid w:val="00575E79"/>
    <w:rsid w:val="00576728"/>
    <w:rsid w:val="00577246"/>
    <w:rsid w:val="005775C4"/>
    <w:rsid w:val="00577F81"/>
    <w:rsid w:val="00580964"/>
    <w:rsid w:val="0058171C"/>
    <w:rsid w:val="00583834"/>
    <w:rsid w:val="00584910"/>
    <w:rsid w:val="005860FC"/>
    <w:rsid w:val="00593DDB"/>
    <w:rsid w:val="005967E2"/>
    <w:rsid w:val="0059717A"/>
    <w:rsid w:val="00597D36"/>
    <w:rsid w:val="005A2C8E"/>
    <w:rsid w:val="005A347B"/>
    <w:rsid w:val="005A3C2E"/>
    <w:rsid w:val="005A5678"/>
    <w:rsid w:val="005A7CC7"/>
    <w:rsid w:val="005B053A"/>
    <w:rsid w:val="005B1648"/>
    <w:rsid w:val="005B1CE0"/>
    <w:rsid w:val="005B1F6B"/>
    <w:rsid w:val="005B2ED3"/>
    <w:rsid w:val="005B49FF"/>
    <w:rsid w:val="005C0C18"/>
    <w:rsid w:val="005C1EC4"/>
    <w:rsid w:val="005C258F"/>
    <w:rsid w:val="005C4424"/>
    <w:rsid w:val="005C6AFE"/>
    <w:rsid w:val="005C775C"/>
    <w:rsid w:val="005D2129"/>
    <w:rsid w:val="005D267F"/>
    <w:rsid w:val="005D48D7"/>
    <w:rsid w:val="005D6E6D"/>
    <w:rsid w:val="005E2939"/>
    <w:rsid w:val="005E2BE8"/>
    <w:rsid w:val="005E3E5D"/>
    <w:rsid w:val="005E41CE"/>
    <w:rsid w:val="005E431C"/>
    <w:rsid w:val="005E4B2A"/>
    <w:rsid w:val="005E6DA4"/>
    <w:rsid w:val="005E6F9A"/>
    <w:rsid w:val="005F5000"/>
    <w:rsid w:val="005F56CA"/>
    <w:rsid w:val="005F5825"/>
    <w:rsid w:val="005F5A41"/>
    <w:rsid w:val="00601869"/>
    <w:rsid w:val="0060208E"/>
    <w:rsid w:val="00602B6A"/>
    <w:rsid w:val="006033AF"/>
    <w:rsid w:val="00614DBA"/>
    <w:rsid w:val="0061645D"/>
    <w:rsid w:val="00617AA3"/>
    <w:rsid w:val="0062143E"/>
    <w:rsid w:val="00624824"/>
    <w:rsid w:val="00625155"/>
    <w:rsid w:val="00633B32"/>
    <w:rsid w:val="0063555B"/>
    <w:rsid w:val="00636175"/>
    <w:rsid w:val="0063754F"/>
    <w:rsid w:val="006401FC"/>
    <w:rsid w:val="00640E5C"/>
    <w:rsid w:val="00640F2D"/>
    <w:rsid w:val="0064178B"/>
    <w:rsid w:val="0064567A"/>
    <w:rsid w:val="00647507"/>
    <w:rsid w:val="00647954"/>
    <w:rsid w:val="0065184C"/>
    <w:rsid w:val="00652CAC"/>
    <w:rsid w:val="00657035"/>
    <w:rsid w:val="00661E34"/>
    <w:rsid w:val="00662E11"/>
    <w:rsid w:val="006666B5"/>
    <w:rsid w:val="006672B8"/>
    <w:rsid w:val="00667886"/>
    <w:rsid w:val="00671B57"/>
    <w:rsid w:val="00673DB2"/>
    <w:rsid w:val="00674A4F"/>
    <w:rsid w:val="00675D04"/>
    <w:rsid w:val="006762A0"/>
    <w:rsid w:val="00682DFC"/>
    <w:rsid w:val="00685215"/>
    <w:rsid w:val="00685F65"/>
    <w:rsid w:val="006875D7"/>
    <w:rsid w:val="006913D7"/>
    <w:rsid w:val="00694306"/>
    <w:rsid w:val="0069474D"/>
    <w:rsid w:val="006948AF"/>
    <w:rsid w:val="00694B92"/>
    <w:rsid w:val="0069695F"/>
    <w:rsid w:val="00697A8D"/>
    <w:rsid w:val="00697C3C"/>
    <w:rsid w:val="006A0E41"/>
    <w:rsid w:val="006A3A6A"/>
    <w:rsid w:val="006A5DAB"/>
    <w:rsid w:val="006A7EF6"/>
    <w:rsid w:val="006B0823"/>
    <w:rsid w:val="006B1598"/>
    <w:rsid w:val="006B244B"/>
    <w:rsid w:val="006B39A0"/>
    <w:rsid w:val="006B3F4F"/>
    <w:rsid w:val="006B5A57"/>
    <w:rsid w:val="006B5C6A"/>
    <w:rsid w:val="006C54A5"/>
    <w:rsid w:val="006C6512"/>
    <w:rsid w:val="006C6C2A"/>
    <w:rsid w:val="006D0DDA"/>
    <w:rsid w:val="006D1E4D"/>
    <w:rsid w:val="006D28E6"/>
    <w:rsid w:val="006D3807"/>
    <w:rsid w:val="006D3BEE"/>
    <w:rsid w:val="006D5918"/>
    <w:rsid w:val="006E01D2"/>
    <w:rsid w:val="006E32DC"/>
    <w:rsid w:val="006E4936"/>
    <w:rsid w:val="006E6347"/>
    <w:rsid w:val="006E6A02"/>
    <w:rsid w:val="006F1EA6"/>
    <w:rsid w:val="006F396B"/>
    <w:rsid w:val="006F4A21"/>
    <w:rsid w:val="006F68CB"/>
    <w:rsid w:val="006F7129"/>
    <w:rsid w:val="00703F39"/>
    <w:rsid w:val="00704E5E"/>
    <w:rsid w:val="007059A9"/>
    <w:rsid w:val="007067D3"/>
    <w:rsid w:val="007101C1"/>
    <w:rsid w:val="00714516"/>
    <w:rsid w:val="007163F5"/>
    <w:rsid w:val="00717788"/>
    <w:rsid w:val="007210B0"/>
    <w:rsid w:val="00724A61"/>
    <w:rsid w:val="00730058"/>
    <w:rsid w:val="00731A6D"/>
    <w:rsid w:val="007330FC"/>
    <w:rsid w:val="00734881"/>
    <w:rsid w:val="00736055"/>
    <w:rsid w:val="00740F63"/>
    <w:rsid w:val="007435BC"/>
    <w:rsid w:val="007451E1"/>
    <w:rsid w:val="0074540F"/>
    <w:rsid w:val="00747676"/>
    <w:rsid w:val="00751DDD"/>
    <w:rsid w:val="00752278"/>
    <w:rsid w:val="007538DE"/>
    <w:rsid w:val="0075491F"/>
    <w:rsid w:val="007553DB"/>
    <w:rsid w:val="007559DF"/>
    <w:rsid w:val="00761FBB"/>
    <w:rsid w:val="00762008"/>
    <w:rsid w:val="007631C3"/>
    <w:rsid w:val="00765472"/>
    <w:rsid w:val="00775272"/>
    <w:rsid w:val="00776F3D"/>
    <w:rsid w:val="00777148"/>
    <w:rsid w:val="007842C5"/>
    <w:rsid w:val="007852D8"/>
    <w:rsid w:val="007868A5"/>
    <w:rsid w:val="00786BBA"/>
    <w:rsid w:val="00791A3D"/>
    <w:rsid w:val="00791EEB"/>
    <w:rsid w:val="00793BC7"/>
    <w:rsid w:val="00796737"/>
    <w:rsid w:val="007A0EFB"/>
    <w:rsid w:val="007A3C32"/>
    <w:rsid w:val="007A697A"/>
    <w:rsid w:val="007A6FD1"/>
    <w:rsid w:val="007B1092"/>
    <w:rsid w:val="007B2036"/>
    <w:rsid w:val="007B31F3"/>
    <w:rsid w:val="007B3E20"/>
    <w:rsid w:val="007B4D9E"/>
    <w:rsid w:val="007B772D"/>
    <w:rsid w:val="007C1002"/>
    <w:rsid w:val="007C3C95"/>
    <w:rsid w:val="007C3CA6"/>
    <w:rsid w:val="007C5CA8"/>
    <w:rsid w:val="007C679A"/>
    <w:rsid w:val="007C6F82"/>
    <w:rsid w:val="007D1BA4"/>
    <w:rsid w:val="007D7708"/>
    <w:rsid w:val="007E103F"/>
    <w:rsid w:val="007E1F5C"/>
    <w:rsid w:val="007E3786"/>
    <w:rsid w:val="007E51FF"/>
    <w:rsid w:val="007E6146"/>
    <w:rsid w:val="007F0813"/>
    <w:rsid w:val="007F3110"/>
    <w:rsid w:val="007F3A6B"/>
    <w:rsid w:val="007F45EB"/>
    <w:rsid w:val="007F6313"/>
    <w:rsid w:val="007F7D67"/>
    <w:rsid w:val="00804A07"/>
    <w:rsid w:val="00807281"/>
    <w:rsid w:val="0081434B"/>
    <w:rsid w:val="0082193A"/>
    <w:rsid w:val="008239BB"/>
    <w:rsid w:val="00825062"/>
    <w:rsid w:val="008313EA"/>
    <w:rsid w:val="008328E5"/>
    <w:rsid w:val="0083563F"/>
    <w:rsid w:val="0083664C"/>
    <w:rsid w:val="00837246"/>
    <w:rsid w:val="0083724B"/>
    <w:rsid w:val="00837544"/>
    <w:rsid w:val="008423ED"/>
    <w:rsid w:val="00843E4B"/>
    <w:rsid w:val="00846012"/>
    <w:rsid w:val="00847BCC"/>
    <w:rsid w:val="00852566"/>
    <w:rsid w:val="0085283F"/>
    <w:rsid w:val="008555B7"/>
    <w:rsid w:val="00856DB9"/>
    <w:rsid w:val="00857BBB"/>
    <w:rsid w:val="008641CC"/>
    <w:rsid w:val="008665F5"/>
    <w:rsid w:val="00874408"/>
    <w:rsid w:val="00875164"/>
    <w:rsid w:val="00875E70"/>
    <w:rsid w:val="00876333"/>
    <w:rsid w:val="008763B0"/>
    <w:rsid w:val="0088006E"/>
    <w:rsid w:val="00882D6E"/>
    <w:rsid w:val="00883CFD"/>
    <w:rsid w:val="0088467C"/>
    <w:rsid w:val="00884C51"/>
    <w:rsid w:val="00886199"/>
    <w:rsid w:val="00887151"/>
    <w:rsid w:val="00890976"/>
    <w:rsid w:val="00894842"/>
    <w:rsid w:val="008A3BD6"/>
    <w:rsid w:val="008A40E4"/>
    <w:rsid w:val="008A4705"/>
    <w:rsid w:val="008A69AB"/>
    <w:rsid w:val="008A6CBE"/>
    <w:rsid w:val="008B5541"/>
    <w:rsid w:val="008B5C34"/>
    <w:rsid w:val="008B6FDE"/>
    <w:rsid w:val="008B7A0C"/>
    <w:rsid w:val="008D7156"/>
    <w:rsid w:val="008D7861"/>
    <w:rsid w:val="008D7B07"/>
    <w:rsid w:val="008E00CE"/>
    <w:rsid w:val="008E1002"/>
    <w:rsid w:val="008F00B8"/>
    <w:rsid w:val="008F0ADD"/>
    <w:rsid w:val="008F0EEC"/>
    <w:rsid w:val="008F1EB9"/>
    <w:rsid w:val="008F2A17"/>
    <w:rsid w:val="008F3EA9"/>
    <w:rsid w:val="008F40F6"/>
    <w:rsid w:val="008F58E6"/>
    <w:rsid w:val="008F79E4"/>
    <w:rsid w:val="00900953"/>
    <w:rsid w:val="00901774"/>
    <w:rsid w:val="00903EDB"/>
    <w:rsid w:val="00905C45"/>
    <w:rsid w:val="009067C5"/>
    <w:rsid w:val="00910B4E"/>
    <w:rsid w:val="0091210A"/>
    <w:rsid w:val="00912E3F"/>
    <w:rsid w:val="009146B4"/>
    <w:rsid w:val="00914FDE"/>
    <w:rsid w:val="009150BD"/>
    <w:rsid w:val="009225B0"/>
    <w:rsid w:val="00923378"/>
    <w:rsid w:val="00925C2B"/>
    <w:rsid w:val="00933270"/>
    <w:rsid w:val="009407FD"/>
    <w:rsid w:val="009441C0"/>
    <w:rsid w:val="00945274"/>
    <w:rsid w:val="009506EA"/>
    <w:rsid w:val="0096128A"/>
    <w:rsid w:val="009635C9"/>
    <w:rsid w:val="00965491"/>
    <w:rsid w:val="00975F34"/>
    <w:rsid w:val="00977567"/>
    <w:rsid w:val="009817B9"/>
    <w:rsid w:val="0098331C"/>
    <w:rsid w:val="00984184"/>
    <w:rsid w:val="0098428D"/>
    <w:rsid w:val="0098649F"/>
    <w:rsid w:val="00986B32"/>
    <w:rsid w:val="009926DF"/>
    <w:rsid w:val="0099347F"/>
    <w:rsid w:val="0099381D"/>
    <w:rsid w:val="0099593E"/>
    <w:rsid w:val="009963A6"/>
    <w:rsid w:val="009968E7"/>
    <w:rsid w:val="00997115"/>
    <w:rsid w:val="00997E8C"/>
    <w:rsid w:val="009A0EEE"/>
    <w:rsid w:val="009A413D"/>
    <w:rsid w:val="009A5F35"/>
    <w:rsid w:val="009A753F"/>
    <w:rsid w:val="009B11A3"/>
    <w:rsid w:val="009B3F03"/>
    <w:rsid w:val="009B6109"/>
    <w:rsid w:val="009B71F2"/>
    <w:rsid w:val="009C2633"/>
    <w:rsid w:val="009C4CE8"/>
    <w:rsid w:val="009C518F"/>
    <w:rsid w:val="009D18D3"/>
    <w:rsid w:val="009D1B8B"/>
    <w:rsid w:val="009D2AE8"/>
    <w:rsid w:val="009D449E"/>
    <w:rsid w:val="009D57B5"/>
    <w:rsid w:val="009D58ED"/>
    <w:rsid w:val="009D6BAD"/>
    <w:rsid w:val="009D7836"/>
    <w:rsid w:val="009E1E2A"/>
    <w:rsid w:val="009E2DBA"/>
    <w:rsid w:val="009E3901"/>
    <w:rsid w:val="009E508E"/>
    <w:rsid w:val="009E53E8"/>
    <w:rsid w:val="009E5ED1"/>
    <w:rsid w:val="009F0E0A"/>
    <w:rsid w:val="009F2229"/>
    <w:rsid w:val="009F24B1"/>
    <w:rsid w:val="009F2BC9"/>
    <w:rsid w:val="009F3E82"/>
    <w:rsid w:val="009F48C6"/>
    <w:rsid w:val="009F6661"/>
    <w:rsid w:val="009F6883"/>
    <w:rsid w:val="009F7156"/>
    <w:rsid w:val="00A0179F"/>
    <w:rsid w:val="00A023E9"/>
    <w:rsid w:val="00A024EB"/>
    <w:rsid w:val="00A03E9D"/>
    <w:rsid w:val="00A048AB"/>
    <w:rsid w:val="00A05032"/>
    <w:rsid w:val="00A05170"/>
    <w:rsid w:val="00A0696A"/>
    <w:rsid w:val="00A07E11"/>
    <w:rsid w:val="00A11799"/>
    <w:rsid w:val="00A218D8"/>
    <w:rsid w:val="00A241BF"/>
    <w:rsid w:val="00A24605"/>
    <w:rsid w:val="00A3043C"/>
    <w:rsid w:val="00A32762"/>
    <w:rsid w:val="00A36028"/>
    <w:rsid w:val="00A361D2"/>
    <w:rsid w:val="00A363E8"/>
    <w:rsid w:val="00A4268D"/>
    <w:rsid w:val="00A44BBE"/>
    <w:rsid w:val="00A454E5"/>
    <w:rsid w:val="00A50D4C"/>
    <w:rsid w:val="00A53948"/>
    <w:rsid w:val="00A5436B"/>
    <w:rsid w:val="00A552BE"/>
    <w:rsid w:val="00A5544F"/>
    <w:rsid w:val="00A5668C"/>
    <w:rsid w:val="00A627F4"/>
    <w:rsid w:val="00A669D5"/>
    <w:rsid w:val="00A67EF5"/>
    <w:rsid w:val="00A7431E"/>
    <w:rsid w:val="00A75DDA"/>
    <w:rsid w:val="00A8000C"/>
    <w:rsid w:val="00A81478"/>
    <w:rsid w:val="00A82A0A"/>
    <w:rsid w:val="00A8341F"/>
    <w:rsid w:val="00A8377B"/>
    <w:rsid w:val="00A864C6"/>
    <w:rsid w:val="00A90C36"/>
    <w:rsid w:val="00A92647"/>
    <w:rsid w:val="00A93988"/>
    <w:rsid w:val="00A95BC6"/>
    <w:rsid w:val="00A95E7F"/>
    <w:rsid w:val="00AA0FA9"/>
    <w:rsid w:val="00AA1F78"/>
    <w:rsid w:val="00AA33F0"/>
    <w:rsid w:val="00AA35FC"/>
    <w:rsid w:val="00AA3F96"/>
    <w:rsid w:val="00AA56C0"/>
    <w:rsid w:val="00AA7762"/>
    <w:rsid w:val="00AB34C1"/>
    <w:rsid w:val="00AB37E6"/>
    <w:rsid w:val="00AB5D14"/>
    <w:rsid w:val="00AC030D"/>
    <w:rsid w:val="00AC364B"/>
    <w:rsid w:val="00AC5785"/>
    <w:rsid w:val="00AC59A8"/>
    <w:rsid w:val="00AC6B1B"/>
    <w:rsid w:val="00AD071F"/>
    <w:rsid w:val="00AD0916"/>
    <w:rsid w:val="00AD1801"/>
    <w:rsid w:val="00AD28F5"/>
    <w:rsid w:val="00AD327C"/>
    <w:rsid w:val="00AD61D1"/>
    <w:rsid w:val="00AE3BDC"/>
    <w:rsid w:val="00AE4E65"/>
    <w:rsid w:val="00AF0CE4"/>
    <w:rsid w:val="00AF1C28"/>
    <w:rsid w:val="00AF295C"/>
    <w:rsid w:val="00AF45A7"/>
    <w:rsid w:val="00AF5422"/>
    <w:rsid w:val="00B00C86"/>
    <w:rsid w:val="00B01257"/>
    <w:rsid w:val="00B02EB7"/>
    <w:rsid w:val="00B107A8"/>
    <w:rsid w:val="00B10ABA"/>
    <w:rsid w:val="00B10FA9"/>
    <w:rsid w:val="00B1144A"/>
    <w:rsid w:val="00B1592E"/>
    <w:rsid w:val="00B16111"/>
    <w:rsid w:val="00B162D0"/>
    <w:rsid w:val="00B2045D"/>
    <w:rsid w:val="00B20888"/>
    <w:rsid w:val="00B2302C"/>
    <w:rsid w:val="00B23E13"/>
    <w:rsid w:val="00B25055"/>
    <w:rsid w:val="00B26BDF"/>
    <w:rsid w:val="00B302D1"/>
    <w:rsid w:val="00B3176F"/>
    <w:rsid w:val="00B31E9B"/>
    <w:rsid w:val="00B330DE"/>
    <w:rsid w:val="00B35A63"/>
    <w:rsid w:val="00B376E3"/>
    <w:rsid w:val="00B40161"/>
    <w:rsid w:val="00B415DB"/>
    <w:rsid w:val="00B42DD0"/>
    <w:rsid w:val="00B42E30"/>
    <w:rsid w:val="00B441F5"/>
    <w:rsid w:val="00B47389"/>
    <w:rsid w:val="00B50873"/>
    <w:rsid w:val="00B5113F"/>
    <w:rsid w:val="00B51FCB"/>
    <w:rsid w:val="00B5463D"/>
    <w:rsid w:val="00B57746"/>
    <w:rsid w:val="00B608F5"/>
    <w:rsid w:val="00B658E7"/>
    <w:rsid w:val="00B663E6"/>
    <w:rsid w:val="00B66BE1"/>
    <w:rsid w:val="00B70C48"/>
    <w:rsid w:val="00B7460B"/>
    <w:rsid w:val="00B759FA"/>
    <w:rsid w:val="00B7652A"/>
    <w:rsid w:val="00B80B54"/>
    <w:rsid w:val="00B814F2"/>
    <w:rsid w:val="00B8188E"/>
    <w:rsid w:val="00B8304F"/>
    <w:rsid w:val="00B85852"/>
    <w:rsid w:val="00B85E26"/>
    <w:rsid w:val="00B8618B"/>
    <w:rsid w:val="00B90484"/>
    <w:rsid w:val="00B90DC0"/>
    <w:rsid w:val="00B925B5"/>
    <w:rsid w:val="00B934A7"/>
    <w:rsid w:val="00B94575"/>
    <w:rsid w:val="00BA1063"/>
    <w:rsid w:val="00BA23FE"/>
    <w:rsid w:val="00BA3372"/>
    <w:rsid w:val="00BA3EF5"/>
    <w:rsid w:val="00BA4F5A"/>
    <w:rsid w:val="00BB0CA2"/>
    <w:rsid w:val="00BB31EC"/>
    <w:rsid w:val="00BB4DF4"/>
    <w:rsid w:val="00BB6553"/>
    <w:rsid w:val="00BB6A74"/>
    <w:rsid w:val="00BC40AD"/>
    <w:rsid w:val="00BC5D3E"/>
    <w:rsid w:val="00BC6EB0"/>
    <w:rsid w:val="00BC717B"/>
    <w:rsid w:val="00BC71E6"/>
    <w:rsid w:val="00BD69B4"/>
    <w:rsid w:val="00BE25B8"/>
    <w:rsid w:val="00BE4377"/>
    <w:rsid w:val="00BE5020"/>
    <w:rsid w:val="00BE6249"/>
    <w:rsid w:val="00BE6F26"/>
    <w:rsid w:val="00BF002F"/>
    <w:rsid w:val="00BF164F"/>
    <w:rsid w:val="00BF1B6D"/>
    <w:rsid w:val="00BF2ABF"/>
    <w:rsid w:val="00BF72D3"/>
    <w:rsid w:val="00C02920"/>
    <w:rsid w:val="00C02B9C"/>
    <w:rsid w:val="00C04F2F"/>
    <w:rsid w:val="00C051A8"/>
    <w:rsid w:val="00C078B3"/>
    <w:rsid w:val="00C15737"/>
    <w:rsid w:val="00C15FD4"/>
    <w:rsid w:val="00C1610D"/>
    <w:rsid w:val="00C16A7F"/>
    <w:rsid w:val="00C1763D"/>
    <w:rsid w:val="00C2406A"/>
    <w:rsid w:val="00C24FFD"/>
    <w:rsid w:val="00C257F9"/>
    <w:rsid w:val="00C25D5D"/>
    <w:rsid w:val="00C345C8"/>
    <w:rsid w:val="00C4142E"/>
    <w:rsid w:val="00C41A31"/>
    <w:rsid w:val="00C468C9"/>
    <w:rsid w:val="00C51776"/>
    <w:rsid w:val="00C53BD4"/>
    <w:rsid w:val="00C55279"/>
    <w:rsid w:val="00C56A59"/>
    <w:rsid w:val="00C60592"/>
    <w:rsid w:val="00C66947"/>
    <w:rsid w:val="00C70A54"/>
    <w:rsid w:val="00C70E82"/>
    <w:rsid w:val="00C70FF1"/>
    <w:rsid w:val="00C7136E"/>
    <w:rsid w:val="00C71949"/>
    <w:rsid w:val="00C73EC5"/>
    <w:rsid w:val="00C75888"/>
    <w:rsid w:val="00C75A55"/>
    <w:rsid w:val="00C75BE7"/>
    <w:rsid w:val="00C764EA"/>
    <w:rsid w:val="00C8244D"/>
    <w:rsid w:val="00C83871"/>
    <w:rsid w:val="00C8394C"/>
    <w:rsid w:val="00C84095"/>
    <w:rsid w:val="00C86274"/>
    <w:rsid w:val="00C87099"/>
    <w:rsid w:val="00C937D5"/>
    <w:rsid w:val="00C94538"/>
    <w:rsid w:val="00C9673D"/>
    <w:rsid w:val="00CA3765"/>
    <w:rsid w:val="00CA5748"/>
    <w:rsid w:val="00CA6CDB"/>
    <w:rsid w:val="00CB0E07"/>
    <w:rsid w:val="00CB338E"/>
    <w:rsid w:val="00CB4AB4"/>
    <w:rsid w:val="00CB6EBF"/>
    <w:rsid w:val="00CB74D2"/>
    <w:rsid w:val="00CC0CCD"/>
    <w:rsid w:val="00CC1FEC"/>
    <w:rsid w:val="00CC2E87"/>
    <w:rsid w:val="00CC4939"/>
    <w:rsid w:val="00CC4DCF"/>
    <w:rsid w:val="00CD21C0"/>
    <w:rsid w:val="00CD3B16"/>
    <w:rsid w:val="00CD4ECB"/>
    <w:rsid w:val="00CD5653"/>
    <w:rsid w:val="00CD73CE"/>
    <w:rsid w:val="00CE001A"/>
    <w:rsid w:val="00CE197A"/>
    <w:rsid w:val="00CE432A"/>
    <w:rsid w:val="00CF534C"/>
    <w:rsid w:val="00D00439"/>
    <w:rsid w:val="00D03E63"/>
    <w:rsid w:val="00D06E1B"/>
    <w:rsid w:val="00D07798"/>
    <w:rsid w:val="00D109F7"/>
    <w:rsid w:val="00D1134D"/>
    <w:rsid w:val="00D13386"/>
    <w:rsid w:val="00D1603E"/>
    <w:rsid w:val="00D16E77"/>
    <w:rsid w:val="00D21413"/>
    <w:rsid w:val="00D21BCA"/>
    <w:rsid w:val="00D21D4C"/>
    <w:rsid w:val="00D24C33"/>
    <w:rsid w:val="00D302A1"/>
    <w:rsid w:val="00D32CC7"/>
    <w:rsid w:val="00D34480"/>
    <w:rsid w:val="00D41E35"/>
    <w:rsid w:val="00D42D2E"/>
    <w:rsid w:val="00D44307"/>
    <w:rsid w:val="00D50A8E"/>
    <w:rsid w:val="00D50B5F"/>
    <w:rsid w:val="00D56FE1"/>
    <w:rsid w:val="00D61E03"/>
    <w:rsid w:val="00D63E3D"/>
    <w:rsid w:val="00D707C0"/>
    <w:rsid w:val="00D70C14"/>
    <w:rsid w:val="00D748F2"/>
    <w:rsid w:val="00D76C92"/>
    <w:rsid w:val="00D770F5"/>
    <w:rsid w:val="00D77C69"/>
    <w:rsid w:val="00D82C14"/>
    <w:rsid w:val="00D82FFC"/>
    <w:rsid w:val="00D972A9"/>
    <w:rsid w:val="00DA027D"/>
    <w:rsid w:val="00DA3C20"/>
    <w:rsid w:val="00DA4D08"/>
    <w:rsid w:val="00DA50CC"/>
    <w:rsid w:val="00DA60B3"/>
    <w:rsid w:val="00DA7378"/>
    <w:rsid w:val="00DB1884"/>
    <w:rsid w:val="00DB37DB"/>
    <w:rsid w:val="00DB5AF6"/>
    <w:rsid w:val="00DB666E"/>
    <w:rsid w:val="00DB6D60"/>
    <w:rsid w:val="00DC6721"/>
    <w:rsid w:val="00DC772B"/>
    <w:rsid w:val="00DC7821"/>
    <w:rsid w:val="00DD04F3"/>
    <w:rsid w:val="00DD1B5C"/>
    <w:rsid w:val="00DD277D"/>
    <w:rsid w:val="00DD2BEF"/>
    <w:rsid w:val="00DD4702"/>
    <w:rsid w:val="00DD78F7"/>
    <w:rsid w:val="00DE2C7D"/>
    <w:rsid w:val="00DE5F68"/>
    <w:rsid w:val="00DF20C7"/>
    <w:rsid w:val="00DF3472"/>
    <w:rsid w:val="00DF3638"/>
    <w:rsid w:val="00DF3F94"/>
    <w:rsid w:val="00DF4F91"/>
    <w:rsid w:val="00DF560A"/>
    <w:rsid w:val="00E0067D"/>
    <w:rsid w:val="00E02A47"/>
    <w:rsid w:val="00E02A51"/>
    <w:rsid w:val="00E0308B"/>
    <w:rsid w:val="00E051D9"/>
    <w:rsid w:val="00E0571F"/>
    <w:rsid w:val="00E069BC"/>
    <w:rsid w:val="00E06D8D"/>
    <w:rsid w:val="00E070BF"/>
    <w:rsid w:val="00E146C1"/>
    <w:rsid w:val="00E20F7B"/>
    <w:rsid w:val="00E229EB"/>
    <w:rsid w:val="00E246BF"/>
    <w:rsid w:val="00E24DAE"/>
    <w:rsid w:val="00E24E69"/>
    <w:rsid w:val="00E25050"/>
    <w:rsid w:val="00E250A4"/>
    <w:rsid w:val="00E315F0"/>
    <w:rsid w:val="00E36788"/>
    <w:rsid w:val="00E43F3D"/>
    <w:rsid w:val="00E43F5C"/>
    <w:rsid w:val="00E445A0"/>
    <w:rsid w:val="00E50515"/>
    <w:rsid w:val="00E51B60"/>
    <w:rsid w:val="00E5509D"/>
    <w:rsid w:val="00E575C3"/>
    <w:rsid w:val="00E618C2"/>
    <w:rsid w:val="00E621D0"/>
    <w:rsid w:val="00E63571"/>
    <w:rsid w:val="00E63B4C"/>
    <w:rsid w:val="00E659E8"/>
    <w:rsid w:val="00E721CE"/>
    <w:rsid w:val="00E74A88"/>
    <w:rsid w:val="00E76367"/>
    <w:rsid w:val="00E76BFE"/>
    <w:rsid w:val="00E7735B"/>
    <w:rsid w:val="00E80430"/>
    <w:rsid w:val="00E810A8"/>
    <w:rsid w:val="00E83082"/>
    <w:rsid w:val="00E83953"/>
    <w:rsid w:val="00E85CDF"/>
    <w:rsid w:val="00E8631E"/>
    <w:rsid w:val="00E92ED5"/>
    <w:rsid w:val="00E93920"/>
    <w:rsid w:val="00E93A16"/>
    <w:rsid w:val="00E94226"/>
    <w:rsid w:val="00E94626"/>
    <w:rsid w:val="00E96D38"/>
    <w:rsid w:val="00EA03AC"/>
    <w:rsid w:val="00EA2045"/>
    <w:rsid w:val="00EA563C"/>
    <w:rsid w:val="00EA57FE"/>
    <w:rsid w:val="00EA6712"/>
    <w:rsid w:val="00EA756D"/>
    <w:rsid w:val="00EA7692"/>
    <w:rsid w:val="00EB0FEB"/>
    <w:rsid w:val="00EB6129"/>
    <w:rsid w:val="00EC7F24"/>
    <w:rsid w:val="00ED001D"/>
    <w:rsid w:val="00ED13C5"/>
    <w:rsid w:val="00ED2B28"/>
    <w:rsid w:val="00ED2E31"/>
    <w:rsid w:val="00ED4500"/>
    <w:rsid w:val="00ED7D4F"/>
    <w:rsid w:val="00EE0B85"/>
    <w:rsid w:val="00EE1B16"/>
    <w:rsid w:val="00EE302E"/>
    <w:rsid w:val="00EE322E"/>
    <w:rsid w:val="00EE35CF"/>
    <w:rsid w:val="00EE42CC"/>
    <w:rsid w:val="00EF3ABD"/>
    <w:rsid w:val="00F02F7A"/>
    <w:rsid w:val="00F0326D"/>
    <w:rsid w:val="00F038C9"/>
    <w:rsid w:val="00F07698"/>
    <w:rsid w:val="00F10848"/>
    <w:rsid w:val="00F12344"/>
    <w:rsid w:val="00F12362"/>
    <w:rsid w:val="00F124BC"/>
    <w:rsid w:val="00F13F33"/>
    <w:rsid w:val="00F14F7A"/>
    <w:rsid w:val="00F16CD7"/>
    <w:rsid w:val="00F21F72"/>
    <w:rsid w:val="00F22CE3"/>
    <w:rsid w:val="00F255EC"/>
    <w:rsid w:val="00F2563F"/>
    <w:rsid w:val="00F26782"/>
    <w:rsid w:val="00F31CFB"/>
    <w:rsid w:val="00F31D12"/>
    <w:rsid w:val="00F340EF"/>
    <w:rsid w:val="00F40DFC"/>
    <w:rsid w:val="00F4325D"/>
    <w:rsid w:val="00F457E0"/>
    <w:rsid w:val="00F4593A"/>
    <w:rsid w:val="00F505CE"/>
    <w:rsid w:val="00F51616"/>
    <w:rsid w:val="00F52EAE"/>
    <w:rsid w:val="00F53373"/>
    <w:rsid w:val="00F54234"/>
    <w:rsid w:val="00F54DA5"/>
    <w:rsid w:val="00F61106"/>
    <w:rsid w:val="00F627E5"/>
    <w:rsid w:val="00F634E6"/>
    <w:rsid w:val="00F63C5F"/>
    <w:rsid w:val="00F66C14"/>
    <w:rsid w:val="00F70929"/>
    <w:rsid w:val="00F73F46"/>
    <w:rsid w:val="00F7458D"/>
    <w:rsid w:val="00F76CF3"/>
    <w:rsid w:val="00F773EF"/>
    <w:rsid w:val="00F77519"/>
    <w:rsid w:val="00F86763"/>
    <w:rsid w:val="00F92C52"/>
    <w:rsid w:val="00F9374A"/>
    <w:rsid w:val="00F94D27"/>
    <w:rsid w:val="00F9521F"/>
    <w:rsid w:val="00F976E8"/>
    <w:rsid w:val="00F97796"/>
    <w:rsid w:val="00FA48CB"/>
    <w:rsid w:val="00FA7782"/>
    <w:rsid w:val="00FB0706"/>
    <w:rsid w:val="00FB1D3D"/>
    <w:rsid w:val="00FB26FB"/>
    <w:rsid w:val="00FC1F46"/>
    <w:rsid w:val="00FC2041"/>
    <w:rsid w:val="00FC4DAC"/>
    <w:rsid w:val="00FC58AC"/>
    <w:rsid w:val="00FC626D"/>
    <w:rsid w:val="00FC77E2"/>
    <w:rsid w:val="00FD1165"/>
    <w:rsid w:val="00FD4504"/>
    <w:rsid w:val="00FD4E00"/>
    <w:rsid w:val="00FD610B"/>
    <w:rsid w:val="00FE008B"/>
    <w:rsid w:val="00FE16C1"/>
    <w:rsid w:val="00FE375D"/>
    <w:rsid w:val="00FE4518"/>
    <w:rsid w:val="00FE460F"/>
    <w:rsid w:val="00FF29CF"/>
    <w:rsid w:val="00FF2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2668B"/>
  <w15:docId w15:val="{1C142CE5-76C3-4144-AC18-0313F99C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EF"/>
    <w:pPr>
      <w:spacing w:after="0" w:line="240" w:lineRule="auto"/>
    </w:pPr>
    <w:rPr>
      <w:rFonts w:ascii="Arial" w:eastAsia="Times New Roman" w:hAnsi="Arial" w:cs="Times New Roman"/>
      <w:szCs w:val="24"/>
      <w:lang w:eastAsia="hr-HR"/>
    </w:rPr>
  </w:style>
  <w:style w:type="paragraph" w:styleId="Naslov1">
    <w:name w:val="heading 1"/>
    <w:basedOn w:val="Normal"/>
    <w:next w:val="Normal"/>
    <w:link w:val="Naslov1Char"/>
    <w:autoRedefine/>
    <w:uiPriority w:val="9"/>
    <w:qFormat/>
    <w:rsid w:val="00DE5F68"/>
    <w:pPr>
      <w:keepNext/>
      <w:keepLines/>
      <w:numPr>
        <w:numId w:val="18"/>
      </w:numPr>
      <w:shd w:val="clear" w:color="auto" w:fill="FFFFFF" w:themeFill="background1"/>
      <w:autoSpaceDE w:val="0"/>
      <w:autoSpaceDN w:val="0"/>
      <w:adjustRightInd w:val="0"/>
      <w:jc w:val="both"/>
      <w:outlineLvl w:val="0"/>
    </w:pPr>
    <w:rPr>
      <w:rFonts w:cs="Arial"/>
      <w:color w:val="000000" w:themeColor="text1"/>
      <w:szCs w:val="22"/>
      <w:shd w:val="clear" w:color="auto" w:fill="FFFFFF" w:themeFill="background1"/>
    </w:rPr>
  </w:style>
  <w:style w:type="paragraph" w:styleId="Naslov2">
    <w:name w:val="heading 2"/>
    <w:aliases w:val="H2,H21,Heading 2a,Numbered - 2,h 3,Reset numbering,h 4,PA Major Section,Boris"/>
    <w:basedOn w:val="Normal"/>
    <w:next w:val="Normal"/>
    <w:link w:val="Naslov2Char"/>
    <w:autoRedefine/>
    <w:uiPriority w:val="9"/>
    <w:unhideWhenUsed/>
    <w:qFormat/>
    <w:rsid w:val="002534D1"/>
    <w:pPr>
      <w:keepNext/>
      <w:numPr>
        <w:numId w:val="16"/>
      </w:numPr>
      <w:outlineLvl w:val="1"/>
    </w:pPr>
    <w:rPr>
      <w:rFonts w:cstheme="majorBidi"/>
      <w:b/>
      <w:bCs/>
      <w:szCs w:val="26"/>
    </w:rPr>
  </w:style>
  <w:style w:type="paragraph" w:styleId="Naslov3">
    <w:name w:val="heading 3"/>
    <w:basedOn w:val="Normal"/>
    <w:next w:val="Normal"/>
    <w:link w:val="Naslov3Char"/>
    <w:uiPriority w:val="9"/>
    <w:unhideWhenUsed/>
    <w:qFormat/>
    <w:rsid w:val="00487E18"/>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321F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4E35EF"/>
    <w:pPr>
      <w:jc w:val="center"/>
    </w:pPr>
    <w:rPr>
      <w:rFonts w:ascii="Times New Roman" w:hAnsi="Times New Roman"/>
      <w:b/>
      <w:bCs/>
      <w:sz w:val="32"/>
    </w:rPr>
  </w:style>
  <w:style w:type="character" w:customStyle="1" w:styleId="NaslovChar">
    <w:name w:val="Naslov Char"/>
    <w:basedOn w:val="Zadanifontodlomka"/>
    <w:link w:val="Naslov"/>
    <w:rsid w:val="004E35EF"/>
    <w:rPr>
      <w:rFonts w:ascii="Times New Roman" w:eastAsia="Times New Roman" w:hAnsi="Times New Roman" w:cs="Times New Roman"/>
      <w:b/>
      <w:bCs/>
      <w:sz w:val="32"/>
      <w:szCs w:val="24"/>
      <w:lang w:eastAsia="hr-HR"/>
    </w:rPr>
  </w:style>
  <w:style w:type="paragraph" w:styleId="Tijeloteksta">
    <w:name w:val="Body Text"/>
    <w:basedOn w:val="Normal"/>
    <w:link w:val="TijelotekstaChar"/>
    <w:semiHidden/>
    <w:rsid w:val="004E35EF"/>
    <w:pPr>
      <w:suppressAutoHyphens/>
      <w:spacing w:after="120"/>
    </w:pPr>
    <w:rPr>
      <w:lang w:eastAsia="ar-SA"/>
    </w:rPr>
  </w:style>
  <w:style w:type="character" w:customStyle="1" w:styleId="TijelotekstaChar">
    <w:name w:val="Tijelo teksta Char"/>
    <w:basedOn w:val="Zadanifontodlomka"/>
    <w:link w:val="Tijeloteksta"/>
    <w:semiHidden/>
    <w:rsid w:val="004E35EF"/>
    <w:rPr>
      <w:rFonts w:ascii="Arial" w:eastAsia="Times New Roman" w:hAnsi="Arial" w:cs="Times New Roman"/>
      <w:szCs w:val="24"/>
      <w:lang w:eastAsia="ar-SA"/>
    </w:rPr>
  </w:style>
  <w:style w:type="paragraph" w:styleId="Odlomakpopisa">
    <w:name w:val="List Paragraph"/>
    <w:basedOn w:val="Normal"/>
    <w:link w:val="OdlomakpopisaChar"/>
    <w:uiPriority w:val="34"/>
    <w:qFormat/>
    <w:rsid w:val="004E35EF"/>
    <w:pPr>
      <w:ind w:left="720"/>
      <w:contextualSpacing/>
    </w:pPr>
    <w:rPr>
      <w:rFonts w:ascii="Times New Roman" w:hAnsi="Times New Roman"/>
      <w:sz w:val="24"/>
    </w:rPr>
  </w:style>
  <w:style w:type="character" w:customStyle="1" w:styleId="OdlomakpopisaChar">
    <w:name w:val="Odlomak popisa Char"/>
    <w:link w:val="Odlomakpopisa"/>
    <w:uiPriority w:val="34"/>
    <w:locked/>
    <w:rsid w:val="004E35EF"/>
    <w:rPr>
      <w:rFonts w:ascii="Times New Roman" w:eastAsia="Times New Roman" w:hAnsi="Times New Roman" w:cs="Times New Roman"/>
      <w:sz w:val="24"/>
      <w:szCs w:val="24"/>
      <w:lang w:eastAsia="hr-HR"/>
    </w:rPr>
  </w:style>
  <w:style w:type="paragraph" w:customStyle="1" w:styleId="Podtekst">
    <w:name w:val="Podtekst"/>
    <w:basedOn w:val="Tijeloteksta"/>
    <w:autoRedefine/>
    <w:qFormat/>
    <w:rsid w:val="00ED001D"/>
    <w:pPr>
      <w:numPr>
        <w:numId w:val="2"/>
      </w:numPr>
      <w:ind w:left="709"/>
      <w:jc w:val="both"/>
    </w:pPr>
  </w:style>
  <w:style w:type="paragraph" w:styleId="Tekstfusnote">
    <w:name w:val="footnote text"/>
    <w:basedOn w:val="Normal"/>
    <w:link w:val="TekstfusnoteChar"/>
    <w:uiPriority w:val="99"/>
    <w:unhideWhenUsed/>
    <w:rsid w:val="004E35EF"/>
    <w:rPr>
      <w:sz w:val="20"/>
      <w:szCs w:val="20"/>
    </w:rPr>
  </w:style>
  <w:style w:type="character" w:customStyle="1" w:styleId="TekstfusnoteChar">
    <w:name w:val="Tekst fusnote Char"/>
    <w:basedOn w:val="Zadanifontodlomka"/>
    <w:link w:val="Tekstfusnote"/>
    <w:uiPriority w:val="99"/>
    <w:rsid w:val="004E35EF"/>
    <w:rPr>
      <w:rFonts w:ascii="Arial" w:eastAsia="Times New Roman" w:hAnsi="Arial" w:cs="Times New Roman"/>
      <w:sz w:val="20"/>
      <w:szCs w:val="20"/>
      <w:lang w:eastAsia="hr-HR"/>
    </w:rPr>
  </w:style>
  <w:style w:type="character" w:styleId="Referencafusnote">
    <w:name w:val="footnote reference"/>
    <w:unhideWhenUsed/>
    <w:rsid w:val="004E35EF"/>
    <w:rPr>
      <w:vertAlign w:val="superscript"/>
    </w:rPr>
  </w:style>
  <w:style w:type="character" w:customStyle="1" w:styleId="Naslov1Char">
    <w:name w:val="Naslov 1 Char"/>
    <w:basedOn w:val="Zadanifontodlomka"/>
    <w:link w:val="Naslov1"/>
    <w:uiPriority w:val="9"/>
    <w:rsid w:val="00DE5F68"/>
    <w:rPr>
      <w:rFonts w:ascii="Arial" w:eastAsia="Times New Roman" w:hAnsi="Arial" w:cs="Arial"/>
      <w:color w:val="000000" w:themeColor="text1"/>
      <w:shd w:val="clear" w:color="auto" w:fill="FFFFFF" w:themeFill="background1"/>
      <w:lang w:eastAsia="hr-HR"/>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
    <w:rsid w:val="002534D1"/>
    <w:rPr>
      <w:rFonts w:ascii="Arial" w:eastAsia="Times New Roman" w:hAnsi="Arial" w:cstheme="majorBidi"/>
      <w:b/>
      <w:bCs/>
      <w:szCs w:val="26"/>
      <w:lang w:eastAsia="hr-HR"/>
    </w:rPr>
  </w:style>
  <w:style w:type="paragraph" w:styleId="Tekstbalonia">
    <w:name w:val="Balloon Text"/>
    <w:basedOn w:val="Normal"/>
    <w:link w:val="TekstbaloniaChar"/>
    <w:uiPriority w:val="99"/>
    <w:semiHidden/>
    <w:unhideWhenUsed/>
    <w:rsid w:val="00A669D5"/>
    <w:rPr>
      <w:rFonts w:ascii="Tahoma" w:hAnsi="Tahoma" w:cs="Tahoma"/>
      <w:sz w:val="16"/>
      <w:szCs w:val="16"/>
    </w:rPr>
  </w:style>
  <w:style w:type="character" w:customStyle="1" w:styleId="TekstbaloniaChar">
    <w:name w:val="Tekst balončića Char"/>
    <w:basedOn w:val="Zadanifontodlomka"/>
    <w:link w:val="Tekstbalonia"/>
    <w:uiPriority w:val="99"/>
    <w:semiHidden/>
    <w:rsid w:val="00A669D5"/>
    <w:rPr>
      <w:rFonts w:ascii="Tahoma" w:eastAsia="Times New Roman" w:hAnsi="Tahoma" w:cs="Tahoma"/>
      <w:sz w:val="16"/>
      <w:szCs w:val="16"/>
      <w:lang w:eastAsia="hr-HR"/>
    </w:rPr>
  </w:style>
  <w:style w:type="paragraph" w:styleId="Zaglavlje">
    <w:name w:val="header"/>
    <w:basedOn w:val="Normal"/>
    <w:link w:val="ZaglavljeChar"/>
    <w:unhideWhenUsed/>
    <w:rsid w:val="00535D5F"/>
    <w:pPr>
      <w:tabs>
        <w:tab w:val="center" w:pos="4536"/>
        <w:tab w:val="right" w:pos="9072"/>
      </w:tabs>
    </w:pPr>
  </w:style>
  <w:style w:type="character" w:customStyle="1" w:styleId="ZaglavljeChar">
    <w:name w:val="Zaglavlje Char"/>
    <w:basedOn w:val="Zadanifontodlomka"/>
    <w:link w:val="Zaglavlje"/>
    <w:uiPriority w:val="99"/>
    <w:rsid w:val="00535D5F"/>
    <w:rPr>
      <w:rFonts w:ascii="Arial" w:eastAsia="Times New Roman" w:hAnsi="Arial" w:cs="Times New Roman"/>
      <w:szCs w:val="24"/>
      <w:lang w:eastAsia="hr-HR"/>
    </w:rPr>
  </w:style>
  <w:style w:type="paragraph" w:styleId="Podnoje">
    <w:name w:val="footer"/>
    <w:basedOn w:val="Normal"/>
    <w:link w:val="PodnojeChar"/>
    <w:uiPriority w:val="99"/>
    <w:unhideWhenUsed/>
    <w:rsid w:val="00535D5F"/>
    <w:pPr>
      <w:tabs>
        <w:tab w:val="center" w:pos="4536"/>
        <w:tab w:val="right" w:pos="9072"/>
      </w:tabs>
    </w:pPr>
  </w:style>
  <w:style w:type="character" w:customStyle="1" w:styleId="PodnojeChar">
    <w:name w:val="Podnožje Char"/>
    <w:basedOn w:val="Zadanifontodlomka"/>
    <w:link w:val="Podnoje"/>
    <w:uiPriority w:val="99"/>
    <w:rsid w:val="00535D5F"/>
    <w:rPr>
      <w:rFonts w:ascii="Arial" w:eastAsia="Times New Roman" w:hAnsi="Arial" w:cs="Times New Roman"/>
      <w:szCs w:val="24"/>
      <w:lang w:eastAsia="hr-HR"/>
    </w:rPr>
  </w:style>
  <w:style w:type="paragraph" w:styleId="Sadraj1">
    <w:name w:val="toc 1"/>
    <w:basedOn w:val="Normal"/>
    <w:next w:val="Normal"/>
    <w:autoRedefine/>
    <w:uiPriority w:val="39"/>
    <w:unhideWhenUsed/>
    <w:rsid w:val="003D3E2A"/>
    <w:pPr>
      <w:tabs>
        <w:tab w:val="left" w:pos="660"/>
        <w:tab w:val="right" w:leader="dot" w:pos="9062"/>
      </w:tabs>
      <w:spacing w:after="100"/>
      <w:ind w:left="567" w:hanging="567"/>
      <w:jc w:val="both"/>
    </w:pPr>
  </w:style>
  <w:style w:type="paragraph" w:styleId="Sadraj2">
    <w:name w:val="toc 2"/>
    <w:basedOn w:val="Normal"/>
    <w:next w:val="Normal"/>
    <w:autoRedefine/>
    <w:uiPriority w:val="39"/>
    <w:unhideWhenUsed/>
    <w:rsid w:val="00675D04"/>
    <w:pPr>
      <w:tabs>
        <w:tab w:val="right" w:leader="dot" w:pos="9062"/>
      </w:tabs>
      <w:spacing w:after="100"/>
      <w:ind w:left="220"/>
    </w:pPr>
    <w:rPr>
      <w:rFonts w:eastAsiaTheme="minorEastAsia" w:cs="Arial"/>
      <w:noProof/>
      <w:szCs w:val="22"/>
    </w:rPr>
  </w:style>
  <w:style w:type="character" w:styleId="Hiperveza">
    <w:name w:val="Hyperlink"/>
    <w:basedOn w:val="Zadanifontodlomka"/>
    <w:uiPriority w:val="99"/>
    <w:unhideWhenUsed/>
    <w:rsid w:val="00D748F2"/>
    <w:rPr>
      <w:color w:val="0000FF" w:themeColor="hyperlink"/>
      <w:u w:val="single"/>
    </w:rPr>
  </w:style>
  <w:style w:type="table" w:styleId="Reetkatablice">
    <w:name w:val="Table Grid"/>
    <w:basedOn w:val="Obinatablica"/>
    <w:uiPriority w:val="59"/>
    <w:rsid w:val="007B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rsid w:val="00487E18"/>
    <w:rPr>
      <w:rFonts w:asciiTheme="majorHAnsi" w:eastAsiaTheme="majorEastAsia" w:hAnsiTheme="majorHAnsi" w:cstheme="majorBidi"/>
      <w:b/>
      <w:bCs/>
      <w:color w:val="4F81BD" w:themeColor="accent1"/>
      <w:szCs w:val="24"/>
      <w:lang w:eastAsia="hr-HR"/>
    </w:rPr>
  </w:style>
  <w:style w:type="paragraph" w:customStyle="1" w:styleId="Default">
    <w:name w:val="Default"/>
    <w:rsid w:val="00856DB9"/>
    <w:pPr>
      <w:widowControl w:val="0"/>
      <w:autoSpaceDE w:val="0"/>
      <w:autoSpaceDN w:val="0"/>
      <w:adjustRightInd w:val="0"/>
      <w:spacing w:after="0" w:line="240" w:lineRule="auto"/>
    </w:pPr>
    <w:rPr>
      <w:rFonts w:ascii="TLKRFP+Arial" w:eastAsia="Times New Roman" w:hAnsi="TLKRFP+Arial" w:cs="TLKRFP+Arial"/>
      <w:color w:val="000000"/>
      <w:sz w:val="24"/>
      <w:szCs w:val="24"/>
      <w:lang w:eastAsia="hr-HR"/>
    </w:rPr>
  </w:style>
  <w:style w:type="paragraph" w:styleId="Sadraj3">
    <w:name w:val="toc 3"/>
    <w:basedOn w:val="Normal"/>
    <w:next w:val="Normal"/>
    <w:autoRedefine/>
    <w:uiPriority w:val="39"/>
    <w:unhideWhenUsed/>
    <w:rsid w:val="00E02A51"/>
    <w:pPr>
      <w:spacing w:after="100"/>
      <w:ind w:left="440"/>
    </w:pPr>
  </w:style>
  <w:style w:type="paragraph" w:styleId="Sadraj4">
    <w:name w:val="toc 4"/>
    <w:basedOn w:val="Normal"/>
    <w:next w:val="Normal"/>
    <w:autoRedefine/>
    <w:uiPriority w:val="39"/>
    <w:unhideWhenUsed/>
    <w:rsid w:val="009F6883"/>
    <w:pPr>
      <w:spacing w:after="100" w:line="276" w:lineRule="auto"/>
      <w:ind w:left="660"/>
    </w:pPr>
    <w:rPr>
      <w:rFonts w:asciiTheme="minorHAnsi" w:eastAsiaTheme="minorEastAsia" w:hAnsiTheme="minorHAnsi" w:cstheme="minorBidi"/>
      <w:szCs w:val="22"/>
    </w:rPr>
  </w:style>
  <w:style w:type="paragraph" w:styleId="Sadraj5">
    <w:name w:val="toc 5"/>
    <w:basedOn w:val="Normal"/>
    <w:next w:val="Normal"/>
    <w:autoRedefine/>
    <w:uiPriority w:val="39"/>
    <w:unhideWhenUsed/>
    <w:rsid w:val="009F6883"/>
    <w:pPr>
      <w:spacing w:after="100" w:line="276" w:lineRule="auto"/>
      <w:ind w:left="880"/>
    </w:pPr>
    <w:rPr>
      <w:rFonts w:asciiTheme="minorHAnsi" w:eastAsiaTheme="minorEastAsia" w:hAnsiTheme="minorHAnsi" w:cstheme="minorBidi"/>
      <w:szCs w:val="22"/>
    </w:rPr>
  </w:style>
  <w:style w:type="paragraph" w:styleId="Sadraj6">
    <w:name w:val="toc 6"/>
    <w:basedOn w:val="Normal"/>
    <w:next w:val="Normal"/>
    <w:autoRedefine/>
    <w:uiPriority w:val="39"/>
    <w:unhideWhenUsed/>
    <w:rsid w:val="009F6883"/>
    <w:pPr>
      <w:spacing w:after="100" w:line="276" w:lineRule="auto"/>
      <w:ind w:left="1100"/>
    </w:pPr>
    <w:rPr>
      <w:rFonts w:asciiTheme="minorHAnsi" w:eastAsiaTheme="minorEastAsia" w:hAnsiTheme="minorHAnsi" w:cstheme="minorBidi"/>
      <w:szCs w:val="22"/>
    </w:rPr>
  </w:style>
  <w:style w:type="paragraph" w:styleId="Sadraj7">
    <w:name w:val="toc 7"/>
    <w:basedOn w:val="Normal"/>
    <w:next w:val="Normal"/>
    <w:autoRedefine/>
    <w:uiPriority w:val="39"/>
    <w:unhideWhenUsed/>
    <w:rsid w:val="009F6883"/>
    <w:pPr>
      <w:spacing w:after="100" w:line="276" w:lineRule="auto"/>
      <w:ind w:left="1320"/>
    </w:pPr>
    <w:rPr>
      <w:rFonts w:asciiTheme="minorHAnsi" w:eastAsiaTheme="minorEastAsia" w:hAnsiTheme="minorHAnsi" w:cstheme="minorBidi"/>
      <w:szCs w:val="22"/>
    </w:rPr>
  </w:style>
  <w:style w:type="paragraph" w:styleId="Sadraj8">
    <w:name w:val="toc 8"/>
    <w:basedOn w:val="Normal"/>
    <w:next w:val="Normal"/>
    <w:autoRedefine/>
    <w:uiPriority w:val="39"/>
    <w:unhideWhenUsed/>
    <w:rsid w:val="009F6883"/>
    <w:pPr>
      <w:spacing w:after="100" w:line="276" w:lineRule="auto"/>
      <w:ind w:left="1540"/>
    </w:pPr>
    <w:rPr>
      <w:rFonts w:asciiTheme="minorHAnsi" w:eastAsiaTheme="minorEastAsia" w:hAnsiTheme="minorHAnsi" w:cstheme="minorBidi"/>
      <w:szCs w:val="22"/>
    </w:rPr>
  </w:style>
  <w:style w:type="paragraph" w:styleId="Sadraj9">
    <w:name w:val="toc 9"/>
    <w:basedOn w:val="Normal"/>
    <w:next w:val="Normal"/>
    <w:autoRedefine/>
    <w:uiPriority w:val="39"/>
    <w:unhideWhenUsed/>
    <w:rsid w:val="009F6883"/>
    <w:pPr>
      <w:spacing w:after="100" w:line="276" w:lineRule="auto"/>
      <w:ind w:left="1760"/>
    </w:pPr>
    <w:rPr>
      <w:rFonts w:asciiTheme="minorHAnsi" w:eastAsiaTheme="minorEastAsia" w:hAnsiTheme="minorHAnsi" w:cstheme="minorBidi"/>
      <w:szCs w:val="22"/>
    </w:rPr>
  </w:style>
  <w:style w:type="table" w:customStyle="1" w:styleId="Reetkatablice1">
    <w:name w:val="Rešetka tablice1"/>
    <w:basedOn w:val="Obinatablica"/>
    <w:next w:val="Reetkatablice"/>
    <w:uiPriority w:val="59"/>
    <w:rsid w:val="0025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D4605"/>
    <w:rPr>
      <w:sz w:val="16"/>
      <w:szCs w:val="16"/>
    </w:rPr>
  </w:style>
  <w:style w:type="paragraph" w:styleId="Tekstkomentara">
    <w:name w:val="annotation text"/>
    <w:basedOn w:val="Normal"/>
    <w:link w:val="TekstkomentaraChar"/>
    <w:uiPriority w:val="99"/>
    <w:semiHidden/>
    <w:unhideWhenUsed/>
    <w:rsid w:val="003D4605"/>
    <w:rPr>
      <w:sz w:val="20"/>
      <w:szCs w:val="20"/>
    </w:rPr>
  </w:style>
  <w:style w:type="character" w:customStyle="1" w:styleId="TekstkomentaraChar">
    <w:name w:val="Tekst komentara Char"/>
    <w:basedOn w:val="Zadanifontodlomka"/>
    <w:link w:val="Tekstkomentara"/>
    <w:uiPriority w:val="99"/>
    <w:semiHidden/>
    <w:rsid w:val="003D4605"/>
    <w:rPr>
      <w:rFonts w:ascii="Arial" w:eastAsia="Times New Roman"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D4605"/>
    <w:rPr>
      <w:b/>
      <w:bCs/>
    </w:rPr>
  </w:style>
  <w:style w:type="character" w:customStyle="1" w:styleId="PredmetkomentaraChar">
    <w:name w:val="Predmet komentara Char"/>
    <w:basedOn w:val="TekstkomentaraChar"/>
    <w:link w:val="Predmetkomentara"/>
    <w:uiPriority w:val="99"/>
    <w:semiHidden/>
    <w:rsid w:val="003D4605"/>
    <w:rPr>
      <w:rFonts w:ascii="Arial" w:eastAsia="Times New Roman" w:hAnsi="Arial" w:cs="Times New Roman"/>
      <w:b/>
      <w:bCs/>
      <w:sz w:val="20"/>
      <w:szCs w:val="20"/>
      <w:lang w:eastAsia="hr-HR"/>
    </w:rPr>
  </w:style>
  <w:style w:type="paragraph" w:customStyle="1" w:styleId="Lista1">
    <w:name w:val="Lista 1"/>
    <w:basedOn w:val="Normal"/>
    <w:link w:val="Lista1CharChar"/>
    <w:rsid w:val="005D267F"/>
    <w:pPr>
      <w:widowControl w:val="0"/>
      <w:numPr>
        <w:numId w:val="6"/>
      </w:numPr>
      <w:shd w:val="clear" w:color="auto" w:fill="FFFFFF"/>
      <w:autoSpaceDE w:val="0"/>
      <w:autoSpaceDN w:val="0"/>
      <w:adjustRightInd w:val="0"/>
      <w:spacing w:before="120"/>
      <w:jc w:val="both"/>
    </w:pPr>
    <w:rPr>
      <w:lang w:val="x-none" w:eastAsia="x-none"/>
    </w:rPr>
  </w:style>
  <w:style w:type="character" w:customStyle="1" w:styleId="Lista1CharChar">
    <w:name w:val="Lista 1 Char Char"/>
    <w:link w:val="Lista1"/>
    <w:rsid w:val="005D267F"/>
    <w:rPr>
      <w:rFonts w:ascii="Arial" w:eastAsia="Times New Roman" w:hAnsi="Arial" w:cs="Times New Roman"/>
      <w:szCs w:val="24"/>
      <w:shd w:val="clear" w:color="auto" w:fill="FFFFFF"/>
      <w:lang w:val="x-none" w:eastAsia="x-none"/>
    </w:rPr>
  </w:style>
  <w:style w:type="paragraph" w:customStyle="1" w:styleId="Naslov1DZN">
    <w:name w:val="Naslov  1 DZN"/>
    <w:basedOn w:val="Naslov1"/>
    <w:next w:val="Normal"/>
    <w:link w:val="Naslov1DZNChar"/>
    <w:autoRedefine/>
    <w:qFormat/>
    <w:rsid w:val="005D267F"/>
    <w:pPr>
      <w:keepLines w:val="0"/>
      <w:ind w:left="0" w:firstLine="0"/>
    </w:pPr>
    <w:rPr>
      <w:bCs/>
      <w:lang w:val="x-none" w:eastAsia="x-none"/>
    </w:rPr>
  </w:style>
  <w:style w:type="character" w:customStyle="1" w:styleId="Naslov1DZNChar">
    <w:name w:val="Naslov  1 DZN Char"/>
    <w:link w:val="Naslov1DZN"/>
    <w:rsid w:val="005D267F"/>
    <w:rPr>
      <w:rFonts w:ascii="Arial" w:eastAsia="Times New Roman" w:hAnsi="Arial" w:cs="Arial"/>
      <w:bCs/>
      <w:color w:val="000000" w:themeColor="text1"/>
      <w:shd w:val="clear" w:color="auto" w:fill="FFFFFF" w:themeFill="background1"/>
      <w:lang w:val="x-none" w:eastAsia="x-none"/>
    </w:rPr>
  </w:style>
  <w:style w:type="paragraph" w:customStyle="1" w:styleId="ListParagraph1">
    <w:name w:val="List Paragraph1"/>
    <w:basedOn w:val="Normal"/>
    <w:rsid w:val="00B31E9B"/>
    <w:pPr>
      <w:widowControl w:val="0"/>
      <w:autoSpaceDE w:val="0"/>
      <w:autoSpaceDN w:val="0"/>
      <w:adjustRightInd w:val="0"/>
      <w:spacing w:before="120"/>
      <w:ind w:left="720" w:firstLine="720"/>
      <w:jc w:val="both"/>
    </w:pPr>
    <w:rPr>
      <w:rFonts w:eastAsia="Calibri" w:cs="Arial"/>
      <w:sz w:val="24"/>
    </w:rPr>
  </w:style>
  <w:style w:type="paragraph" w:styleId="Podnaslov">
    <w:name w:val="Subtitle"/>
    <w:basedOn w:val="Normal"/>
    <w:next w:val="Normal"/>
    <w:link w:val="PodnaslovChar"/>
    <w:uiPriority w:val="11"/>
    <w:qFormat/>
    <w:rsid w:val="00C8387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Char">
    <w:name w:val="Podnaslov Char"/>
    <w:basedOn w:val="Zadanifontodlomka"/>
    <w:link w:val="Podnaslov"/>
    <w:uiPriority w:val="11"/>
    <w:rsid w:val="00C83871"/>
    <w:rPr>
      <w:rFonts w:eastAsiaTheme="minorEastAsia"/>
      <w:color w:val="5A5A5A" w:themeColor="text1" w:themeTint="A5"/>
      <w:spacing w:val="15"/>
      <w:lang w:eastAsia="hr-HR"/>
    </w:rPr>
  </w:style>
  <w:style w:type="character" w:styleId="Neupadljivoisticanje">
    <w:name w:val="Subtle Emphasis"/>
    <w:basedOn w:val="Zadanifontodlomka"/>
    <w:uiPriority w:val="19"/>
    <w:qFormat/>
    <w:rsid w:val="00C83871"/>
    <w:rPr>
      <w:i/>
      <w:iCs/>
      <w:color w:val="404040" w:themeColor="text1" w:themeTint="BF"/>
    </w:rPr>
  </w:style>
  <w:style w:type="numbering" w:customStyle="1" w:styleId="Stil1">
    <w:name w:val="Stil1"/>
    <w:uiPriority w:val="99"/>
    <w:rsid w:val="003D3E2A"/>
    <w:pPr>
      <w:numPr>
        <w:numId w:val="17"/>
      </w:numPr>
    </w:pPr>
  </w:style>
  <w:style w:type="paragraph" w:customStyle="1" w:styleId="CM18">
    <w:name w:val="CM18"/>
    <w:basedOn w:val="Default"/>
    <w:next w:val="Default"/>
    <w:rsid w:val="0050108B"/>
    <w:rPr>
      <w:rFonts w:cs="Times New Roman"/>
      <w:color w:val="auto"/>
    </w:rPr>
  </w:style>
  <w:style w:type="character" w:customStyle="1" w:styleId="Naslov4Char">
    <w:name w:val="Naslov 4 Char"/>
    <w:basedOn w:val="Zadanifontodlomka"/>
    <w:link w:val="Naslov4"/>
    <w:uiPriority w:val="9"/>
    <w:semiHidden/>
    <w:rsid w:val="00321F30"/>
    <w:rPr>
      <w:rFonts w:asciiTheme="majorHAnsi" w:eastAsiaTheme="majorEastAsia" w:hAnsiTheme="majorHAnsi" w:cstheme="majorBidi"/>
      <w:i/>
      <w:iCs/>
      <w:color w:val="365F91" w:themeColor="accent1" w:themeShade="BF"/>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523">
      <w:bodyDiv w:val="1"/>
      <w:marLeft w:val="0"/>
      <w:marRight w:val="0"/>
      <w:marTop w:val="0"/>
      <w:marBottom w:val="0"/>
      <w:divBdr>
        <w:top w:val="none" w:sz="0" w:space="0" w:color="auto"/>
        <w:left w:val="none" w:sz="0" w:space="0" w:color="auto"/>
        <w:bottom w:val="none" w:sz="0" w:space="0" w:color="auto"/>
        <w:right w:val="none" w:sz="0" w:space="0" w:color="auto"/>
      </w:divBdr>
    </w:div>
    <w:div w:id="107504657">
      <w:bodyDiv w:val="1"/>
      <w:marLeft w:val="0"/>
      <w:marRight w:val="0"/>
      <w:marTop w:val="0"/>
      <w:marBottom w:val="0"/>
      <w:divBdr>
        <w:top w:val="none" w:sz="0" w:space="0" w:color="auto"/>
        <w:left w:val="none" w:sz="0" w:space="0" w:color="auto"/>
        <w:bottom w:val="none" w:sz="0" w:space="0" w:color="auto"/>
        <w:right w:val="none" w:sz="0" w:space="0" w:color="auto"/>
      </w:divBdr>
    </w:div>
    <w:div w:id="114298239">
      <w:bodyDiv w:val="1"/>
      <w:marLeft w:val="0"/>
      <w:marRight w:val="0"/>
      <w:marTop w:val="0"/>
      <w:marBottom w:val="0"/>
      <w:divBdr>
        <w:top w:val="none" w:sz="0" w:space="0" w:color="auto"/>
        <w:left w:val="none" w:sz="0" w:space="0" w:color="auto"/>
        <w:bottom w:val="none" w:sz="0" w:space="0" w:color="auto"/>
        <w:right w:val="none" w:sz="0" w:space="0" w:color="auto"/>
      </w:divBdr>
    </w:div>
    <w:div w:id="128323742">
      <w:bodyDiv w:val="1"/>
      <w:marLeft w:val="0"/>
      <w:marRight w:val="0"/>
      <w:marTop w:val="0"/>
      <w:marBottom w:val="0"/>
      <w:divBdr>
        <w:top w:val="none" w:sz="0" w:space="0" w:color="auto"/>
        <w:left w:val="none" w:sz="0" w:space="0" w:color="auto"/>
        <w:bottom w:val="none" w:sz="0" w:space="0" w:color="auto"/>
        <w:right w:val="none" w:sz="0" w:space="0" w:color="auto"/>
      </w:divBdr>
    </w:div>
    <w:div w:id="172577441">
      <w:bodyDiv w:val="1"/>
      <w:marLeft w:val="0"/>
      <w:marRight w:val="0"/>
      <w:marTop w:val="0"/>
      <w:marBottom w:val="0"/>
      <w:divBdr>
        <w:top w:val="none" w:sz="0" w:space="0" w:color="auto"/>
        <w:left w:val="none" w:sz="0" w:space="0" w:color="auto"/>
        <w:bottom w:val="none" w:sz="0" w:space="0" w:color="auto"/>
        <w:right w:val="none" w:sz="0" w:space="0" w:color="auto"/>
      </w:divBdr>
    </w:div>
    <w:div w:id="177549076">
      <w:bodyDiv w:val="1"/>
      <w:marLeft w:val="0"/>
      <w:marRight w:val="0"/>
      <w:marTop w:val="0"/>
      <w:marBottom w:val="0"/>
      <w:divBdr>
        <w:top w:val="none" w:sz="0" w:space="0" w:color="auto"/>
        <w:left w:val="none" w:sz="0" w:space="0" w:color="auto"/>
        <w:bottom w:val="none" w:sz="0" w:space="0" w:color="auto"/>
        <w:right w:val="none" w:sz="0" w:space="0" w:color="auto"/>
      </w:divBdr>
    </w:div>
    <w:div w:id="188833400">
      <w:bodyDiv w:val="1"/>
      <w:marLeft w:val="0"/>
      <w:marRight w:val="0"/>
      <w:marTop w:val="0"/>
      <w:marBottom w:val="0"/>
      <w:divBdr>
        <w:top w:val="none" w:sz="0" w:space="0" w:color="auto"/>
        <w:left w:val="none" w:sz="0" w:space="0" w:color="auto"/>
        <w:bottom w:val="none" w:sz="0" w:space="0" w:color="auto"/>
        <w:right w:val="none" w:sz="0" w:space="0" w:color="auto"/>
      </w:divBdr>
    </w:div>
    <w:div w:id="195849660">
      <w:bodyDiv w:val="1"/>
      <w:marLeft w:val="0"/>
      <w:marRight w:val="0"/>
      <w:marTop w:val="0"/>
      <w:marBottom w:val="0"/>
      <w:divBdr>
        <w:top w:val="none" w:sz="0" w:space="0" w:color="auto"/>
        <w:left w:val="none" w:sz="0" w:space="0" w:color="auto"/>
        <w:bottom w:val="none" w:sz="0" w:space="0" w:color="auto"/>
        <w:right w:val="none" w:sz="0" w:space="0" w:color="auto"/>
      </w:divBdr>
    </w:div>
    <w:div w:id="206449691">
      <w:bodyDiv w:val="1"/>
      <w:marLeft w:val="0"/>
      <w:marRight w:val="0"/>
      <w:marTop w:val="0"/>
      <w:marBottom w:val="0"/>
      <w:divBdr>
        <w:top w:val="none" w:sz="0" w:space="0" w:color="auto"/>
        <w:left w:val="none" w:sz="0" w:space="0" w:color="auto"/>
        <w:bottom w:val="none" w:sz="0" w:space="0" w:color="auto"/>
        <w:right w:val="none" w:sz="0" w:space="0" w:color="auto"/>
      </w:divBdr>
    </w:div>
    <w:div w:id="211505607">
      <w:bodyDiv w:val="1"/>
      <w:marLeft w:val="0"/>
      <w:marRight w:val="0"/>
      <w:marTop w:val="0"/>
      <w:marBottom w:val="0"/>
      <w:divBdr>
        <w:top w:val="none" w:sz="0" w:space="0" w:color="auto"/>
        <w:left w:val="none" w:sz="0" w:space="0" w:color="auto"/>
        <w:bottom w:val="none" w:sz="0" w:space="0" w:color="auto"/>
        <w:right w:val="none" w:sz="0" w:space="0" w:color="auto"/>
      </w:divBdr>
    </w:div>
    <w:div w:id="236017423">
      <w:bodyDiv w:val="1"/>
      <w:marLeft w:val="0"/>
      <w:marRight w:val="0"/>
      <w:marTop w:val="0"/>
      <w:marBottom w:val="0"/>
      <w:divBdr>
        <w:top w:val="none" w:sz="0" w:space="0" w:color="auto"/>
        <w:left w:val="none" w:sz="0" w:space="0" w:color="auto"/>
        <w:bottom w:val="none" w:sz="0" w:space="0" w:color="auto"/>
        <w:right w:val="none" w:sz="0" w:space="0" w:color="auto"/>
      </w:divBdr>
    </w:div>
    <w:div w:id="307787019">
      <w:bodyDiv w:val="1"/>
      <w:marLeft w:val="0"/>
      <w:marRight w:val="0"/>
      <w:marTop w:val="0"/>
      <w:marBottom w:val="0"/>
      <w:divBdr>
        <w:top w:val="none" w:sz="0" w:space="0" w:color="auto"/>
        <w:left w:val="none" w:sz="0" w:space="0" w:color="auto"/>
        <w:bottom w:val="none" w:sz="0" w:space="0" w:color="auto"/>
        <w:right w:val="none" w:sz="0" w:space="0" w:color="auto"/>
      </w:divBdr>
    </w:div>
    <w:div w:id="311250283">
      <w:bodyDiv w:val="1"/>
      <w:marLeft w:val="0"/>
      <w:marRight w:val="0"/>
      <w:marTop w:val="0"/>
      <w:marBottom w:val="0"/>
      <w:divBdr>
        <w:top w:val="none" w:sz="0" w:space="0" w:color="auto"/>
        <w:left w:val="none" w:sz="0" w:space="0" w:color="auto"/>
        <w:bottom w:val="none" w:sz="0" w:space="0" w:color="auto"/>
        <w:right w:val="none" w:sz="0" w:space="0" w:color="auto"/>
      </w:divBdr>
    </w:div>
    <w:div w:id="348259370">
      <w:bodyDiv w:val="1"/>
      <w:marLeft w:val="0"/>
      <w:marRight w:val="0"/>
      <w:marTop w:val="0"/>
      <w:marBottom w:val="0"/>
      <w:divBdr>
        <w:top w:val="none" w:sz="0" w:space="0" w:color="auto"/>
        <w:left w:val="none" w:sz="0" w:space="0" w:color="auto"/>
        <w:bottom w:val="none" w:sz="0" w:space="0" w:color="auto"/>
        <w:right w:val="none" w:sz="0" w:space="0" w:color="auto"/>
      </w:divBdr>
    </w:div>
    <w:div w:id="354770725">
      <w:bodyDiv w:val="1"/>
      <w:marLeft w:val="0"/>
      <w:marRight w:val="0"/>
      <w:marTop w:val="0"/>
      <w:marBottom w:val="0"/>
      <w:divBdr>
        <w:top w:val="none" w:sz="0" w:space="0" w:color="auto"/>
        <w:left w:val="none" w:sz="0" w:space="0" w:color="auto"/>
        <w:bottom w:val="none" w:sz="0" w:space="0" w:color="auto"/>
        <w:right w:val="none" w:sz="0" w:space="0" w:color="auto"/>
      </w:divBdr>
    </w:div>
    <w:div w:id="474372119">
      <w:bodyDiv w:val="1"/>
      <w:marLeft w:val="0"/>
      <w:marRight w:val="0"/>
      <w:marTop w:val="0"/>
      <w:marBottom w:val="0"/>
      <w:divBdr>
        <w:top w:val="none" w:sz="0" w:space="0" w:color="auto"/>
        <w:left w:val="none" w:sz="0" w:space="0" w:color="auto"/>
        <w:bottom w:val="none" w:sz="0" w:space="0" w:color="auto"/>
        <w:right w:val="none" w:sz="0" w:space="0" w:color="auto"/>
      </w:divBdr>
    </w:div>
    <w:div w:id="487865092">
      <w:bodyDiv w:val="1"/>
      <w:marLeft w:val="0"/>
      <w:marRight w:val="0"/>
      <w:marTop w:val="0"/>
      <w:marBottom w:val="0"/>
      <w:divBdr>
        <w:top w:val="none" w:sz="0" w:space="0" w:color="auto"/>
        <w:left w:val="none" w:sz="0" w:space="0" w:color="auto"/>
        <w:bottom w:val="none" w:sz="0" w:space="0" w:color="auto"/>
        <w:right w:val="none" w:sz="0" w:space="0" w:color="auto"/>
      </w:divBdr>
    </w:div>
    <w:div w:id="495727465">
      <w:bodyDiv w:val="1"/>
      <w:marLeft w:val="0"/>
      <w:marRight w:val="0"/>
      <w:marTop w:val="0"/>
      <w:marBottom w:val="0"/>
      <w:divBdr>
        <w:top w:val="none" w:sz="0" w:space="0" w:color="auto"/>
        <w:left w:val="none" w:sz="0" w:space="0" w:color="auto"/>
        <w:bottom w:val="none" w:sz="0" w:space="0" w:color="auto"/>
        <w:right w:val="none" w:sz="0" w:space="0" w:color="auto"/>
      </w:divBdr>
    </w:div>
    <w:div w:id="514659999">
      <w:bodyDiv w:val="1"/>
      <w:marLeft w:val="0"/>
      <w:marRight w:val="0"/>
      <w:marTop w:val="0"/>
      <w:marBottom w:val="0"/>
      <w:divBdr>
        <w:top w:val="none" w:sz="0" w:space="0" w:color="auto"/>
        <w:left w:val="none" w:sz="0" w:space="0" w:color="auto"/>
        <w:bottom w:val="none" w:sz="0" w:space="0" w:color="auto"/>
        <w:right w:val="none" w:sz="0" w:space="0" w:color="auto"/>
      </w:divBdr>
    </w:div>
    <w:div w:id="622662884">
      <w:bodyDiv w:val="1"/>
      <w:marLeft w:val="0"/>
      <w:marRight w:val="0"/>
      <w:marTop w:val="0"/>
      <w:marBottom w:val="0"/>
      <w:divBdr>
        <w:top w:val="none" w:sz="0" w:space="0" w:color="auto"/>
        <w:left w:val="none" w:sz="0" w:space="0" w:color="auto"/>
        <w:bottom w:val="none" w:sz="0" w:space="0" w:color="auto"/>
        <w:right w:val="none" w:sz="0" w:space="0" w:color="auto"/>
      </w:divBdr>
    </w:div>
    <w:div w:id="628629044">
      <w:bodyDiv w:val="1"/>
      <w:marLeft w:val="0"/>
      <w:marRight w:val="0"/>
      <w:marTop w:val="0"/>
      <w:marBottom w:val="0"/>
      <w:divBdr>
        <w:top w:val="none" w:sz="0" w:space="0" w:color="auto"/>
        <w:left w:val="none" w:sz="0" w:space="0" w:color="auto"/>
        <w:bottom w:val="none" w:sz="0" w:space="0" w:color="auto"/>
        <w:right w:val="none" w:sz="0" w:space="0" w:color="auto"/>
      </w:divBdr>
    </w:div>
    <w:div w:id="800273520">
      <w:bodyDiv w:val="1"/>
      <w:marLeft w:val="0"/>
      <w:marRight w:val="0"/>
      <w:marTop w:val="0"/>
      <w:marBottom w:val="0"/>
      <w:divBdr>
        <w:top w:val="none" w:sz="0" w:space="0" w:color="auto"/>
        <w:left w:val="none" w:sz="0" w:space="0" w:color="auto"/>
        <w:bottom w:val="none" w:sz="0" w:space="0" w:color="auto"/>
        <w:right w:val="none" w:sz="0" w:space="0" w:color="auto"/>
      </w:divBdr>
    </w:div>
    <w:div w:id="805127594">
      <w:bodyDiv w:val="1"/>
      <w:marLeft w:val="0"/>
      <w:marRight w:val="0"/>
      <w:marTop w:val="0"/>
      <w:marBottom w:val="0"/>
      <w:divBdr>
        <w:top w:val="none" w:sz="0" w:space="0" w:color="auto"/>
        <w:left w:val="none" w:sz="0" w:space="0" w:color="auto"/>
        <w:bottom w:val="none" w:sz="0" w:space="0" w:color="auto"/>
        <w:right w:val="none" w:sz="0" w:space="0" w:color="auto"/>
      </w:divBdr>
    </w:div>
    <w:div w:id="887423775">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
    <w:div w:id="956524867">
      <w:bodyDiv w:val="1"/>
      <w:marLeft w:val="0"/>
      <w:marRight w:val="0"/>
      <w:marTop w:val="0"/>
      <w:marBottom w:val="0"/>
      <w:divBdr>
        <w:top w:val="none" w:sz="0" w:space="0" w:color="auto"/>
        <w:left w:val="none" w:sz="0" w:space="0" w:color="auto"/>
        <w:bottom w:val="none" w:sz="0" w:space="0" w:color="auto"/>
        <w:right w:val="none" w:sz="0" w:space="0" w:color="auto"/>
      </w:divBdr>
    </w:div>
    <w:div w:id="969744422">
      <w:bodyDiv w:val="1"/>
      <w:marLeft w:val="0"/>
      <w:marRight w:val="0"/>
      <w:marTop w:val="0"/>
      <w:marBottom w:val="0"/>
      <w:divBdr>
        <w:top w:val="none" w:sz="0" w:space="0" w:color="auto"/>
        <w:left w:val="none" w:sz="0" w:space="0" w:color="auto"/>
        <w:bottom w:val="none" w:sz="0" w:space="0" w:color="auto"/>
        <w:right w:val="none" w:sz="0" w:space="0" w:color="auto"/>
      </w:divBdr>
    </w:div>
    <w:div w:id="1086608307">
      <w:bodyDiv w:val="1"/>
      <w:marLeft w:val="0"/>
      <w:marRight w:val="0"/>
      <w:marTop w:val="0"/>
      <w:marBottom w:val="0"/>
      <w:divBdr>
        <w:top w:val="none" w:sz="0" w:space="0" w:color="auto"/>
        <w:left w:val="none" w:sz="0" w:space="0" w:color="auto"/>
        <w:bottom w:val="none" w:sz="0" w:space="0" w:color="auto"/>
        <w:right w:val="none" w:sz="0" w:space="0" w:color="auto"/>
      </w:divBdr>
    </w:div>
    <w:div w:id="1090277048">
      <w:bodyDiv w:val="1"/>
      <w:marLeft w:val="0"/>
      <w:marRight w:val="0"/>
      <w:marTop w:val="0"/>
      <w:marBottom w:val="0"/>
      <w:divBdr>
        <w:top w:val="none" w:sz="0" w:space="0" w:color="auto"/>
        <w:left w:val="none" w:sz="0" w:space="0" w:color="auto"/>
        <w:bottom w:val="none" w:sz="0" w:space="0" w:color="auto"/>
        <w:right w:val="none" w:sz="0" w:space="0" w:color="auto"/>
      </w:divBdr>
    </w:div>
    <w:div w:id="1093823002">
      <w:bodyDiv w:val="1"/>
      <w:marLeft w:val="0"/>
      <w:marRight w:val="0"/>
      <w:marTop w:val="0"/>
      <w:marBottom w:val="0"/>
      <w:divBdr>
        <w:top w:val="none" w:sz="0" w:space="0" w:color="auto"/>
        <w:left w:val="none" w:sz="0" w:space="0" w:color="auto"/>
        <w:bottom w:val="none" w:sz="0" w:space="0" w:color="auto"/>
        <w:right w:val="none" w:sz="0" w:space="0" w:color="auto"/>
      </w:divBdr>
    </w:div>
    <w:div w:id="1127888856">
      <w:bodyDiv w:val="1"/>
      <w:marLeft w:val="0"/>
      <w:marRight w:val="0"/>
      <w:marTop w:val="0"/>
      <w:marBottom w:val="0"/>
      <w:divBdr>
        <w:top w:val="none" w:sz="0" w:space="0" w:color="auto"/>
        <w:left w:val="none" w:sz="0" w:space="0" w:color="auto"/>
        <w:bottom w:val="none" w:sz="0" w:space="0" w:color="auto"/>
        <w:right w:val="none" w:sz="0" w:space="0" w:color="auto"/>
      </w:divBdr>
    </w:div>
    <w:div w:id="1130711691">
      <w:bodyDiv w:val="1"/>
      <w:marLeft w:val="0"/>
      <w:marRight w:val="0"/>
      <w:marTop w:val="0"/>
      <w:marBottom w:val="0"/>
      <w:divBdr>
        <w:top w:val="none" w:sz="0" w:space="0" w:color="auto"/>
        <w:left w:val="none" w:sz="0" w:space="0" w:color="auto"/>
        <w:bottom w:val="none" w:sz="0" w:space="0" w:color="auto"/>
        <w:right w:val="none" w:sz="0" w:space="0" w:color="auto"/>
      </w:divBdr>
    </w:div>
    <w:div w:id="1278952058">
      <w:bodyDiv w:val="1"/>
      <w:marLeft w:val="0"/>
      <w:marRight w:val="0"/>
      <w:marTop w:val="0"/>
      <w:marBottom w:val="0"/>
      <w:divBdr>
        <w:top w:val="none" w:sz="0" w:space="0" w:color="auto"/>
        <w:left w:val="none" w:sz="0" w:space="0" w:color="auto"/>
        <w:bottom w:val="none" w:sz="0" w:space="0" w:color="auto"/>
        <w:right w:val="none" w:sz="0" w:space="0" w:color="auto"/>
      </w:divBdr>
    </w:div>
    <w:div w:id="1294093250">
      <w:bodyDiv w:val="1"/>
      <w:marLeft w:val="0"/>
      <w:marRight w:val="0"/>
      <w:marTop w:val="0"/>
      <w:marBottom w:val="0"/>
      <w:divBdr>
        <w:top w:val="none" w:sz="0" w:space="0" w:color="auto"/>
        <w:left w:val="none" w:sz="0" w:space="0" w:color="auto"/>
        <w:bottom w:val="none" w:sz="0" w:space="0" w:color="auto"/>
        <w:right w:val="none" w:sz="0" w:space="0" w:color="auto"/>
      </w:divBdr>
    </w:div>
    <w:div w:id="1388339469">
      <w:bodyDiv w:val="1"/>
      <w:marLeft w:val="0"/>
      <w:marRight w:val="0"/>
      <w:marTop w:val="0"/>
      <w:marBottom w:val="0"/>
      <w:divBdr>
        <w:top w:val="none" w:sz="0" w:space="0" w:color="auto"/>
        <w:left w:val="none" w:sz="0" w:space="0" w:color="auto"/>
        <w:bottom w:val="none" w:sz="0" w:space="0" w:color="auto"/>
        <w:right w:val="none" w:sz="0" w:space="0" w:color="auto"/>
      </w:divBdr>
    </w:div>
    <w:div w:id="1415323107">
      <w:bodyDiv w:val="1"/>
      <w:marLeft w:val="0"/>
      <w:marRight w:val="0"/>
      <w:marTop w:val="0"/>
      <w:marBottom w:val="0"/>
      <w:divBdr>
        <w:top w:val="none" w:sz="0" w:space="0" w:color="auto"/>
        <w:left w:val="none" w:sz="0" w:space="0" w:color="auto"/>
        <w:bottom w:val="none" w:sz="0" w:space="0" w:color="auto"/>
        <w:right w:val="none" w:sz="0" w:space="0" w:color="auto"/>
      </w:divBdr>
    </w:div>
    <w:div w:id="1442651589">
      <w:bodyDiv w:val="1"/>
      <w:marLeft w:val="0"/>
      <w:marRight w:val="0"/>
      <w:marTop w:val="0"/>
      <w:marBottom w:val="0"/>
      <w:divBdr>
        <w:top w:val="none" w:sz="0" w:space="0" w:color="auto"/>
        <w:left w:val="none" w:sz="0" w:space="0" w:color="auto"/>
        <w:bottom w:val="none" w:sz="0" w:space="0" w:color="auto"/>
        <w:right w:val="none" w:sz="0" w:space="0" w:color="auto"/>
      </w:divBdr>
    </w:div>
    <w:div w:id="1442803722">
      <w:bodyDiv w:val="1"/>
      <w:marLeft w:val="0"/>
      <w:marRight w:val="0"/>
      <w:marTop w:val="0"/>
      <w:marBottom w:val="0"/>
      <w:divBdr>
        <w:top w:val="none" w:sz="0" w:space="0" w:color="auto"/>
        <w:left w:val="none" w:sz="0" w:space="0" w:color="auto"/>
        <w:bottom w:val="none" w:sz="0" w:space="0" w:color="auto"/>
        <w:right w:val="none" w:sz="0" w:space="0" w:color="auto"/>
      </w:divBdr>
    </w:div>
    <w:div w:id="1474371801">
      <w:bodyDiv w:val="1"/>
      <w:marLeft w:val="0"/>
      <w:marRight w:val="0"/>
      <w:marTop w:val="0"/>
      <w:marBottom w:val="0"/>
      <w:divBdr>
        <w:top w:val="none" w:sz="0" w:space="0" w:color="auto"/>
        <w:left w:val="none" w:sz="0" w:space="0" w:color="auto"/>
        <w:bottom w:val="none" w:sz="0" w:space="0" w:color="auto"/>
        <w:right w:val="none" w:sz="0" w:space="0" w:color="auto"/>
      </w:divBdr>
    </w:div>
    <w:div w:id="1477530678">
      <w:bodyDiv w:val="1"/>
      <w:marLeft w:val="0"/>
      <w:marRight w:val="0"/>
      <w:marTop w:val="0"/>
      <w:marBottom w:val="0"/>
      <w:divBdr>
        <w:top w:val="none" w:sz="0" w:space="0" w:color="auto"/>
        <w:left w:val="none" w:sz="0" w:space="0" w:color="auto"/>
        <w:bottom w:val="none" w:sz="0" w:space="0" w:color="auto"/>
        <w:right w:val="none" w:sz="0" w:space="0" w:color="auto"/>
      </w:divBdr>
    </w:div>
    <w:div w:id="1478302703">
      <w:bodyDiv w:val="1"/>
      <w:marLeft w:val="0"/>
      <w:marRight w:val="0"/>
      <w:marTop w:val="0"/>
      <w:marBottom w:val="0"/>
      <w:divBdr>
        <w:top w:val="none" w:sz="0" w:space="0" w:color="auto"/>
        <w:left w:val="none" w:sz="0" w:space="0" w:color="auto"/>
        <w:bottom w:val="none" w:sz="0" w:space="0" w:color="auto"/>
        <w:right w:val="none" w:sz="0" w:space="0" w:color="auto"/>
      </w:divBdr>
    </w:div>
    <w:div w:id="1494906677">
      <w:bodyDiv w:val="1"/>
      <w:marLeft w:val="0"/>
      <w:marRight w:val="0"/>
      <w:marTop w:val="0"/>
      <w:marBottom w:val="0"/>
      <w:divBdr>
        <w:top w:val="none" w:sz="0" w:space="0" w:color="auto"/>
        <w:left w:val="none" w:sz="0" w:space="0" w:color="auto"/>
        <w:bottom w:val="none" w:sz="0" w:space="0" w:color="auto"/>
        <w:right w:val="none" w:sz="0" w:space="0" w:color="auto"/>
      </w:divBdr>
    </w:div>
    <w:div w:id="1510027157">
      <w:bodyDiv w:val="1"/>
      <w:marLeft w:val="0"/>
      <w:marRight w:val="0"/>
      <w:marTop w:val="0"/>
      <w:marBottom w:val="0"/>
      <w:divBdr>
        <w:top w:val="none" w:sz="0" w:space="0" w:color="auto"/>
        <w:left w:val="none" w:sz="0" w:space="0" w:color="auto"/>
        <w:bottom w:val="none" w:sz="0" w:space="0" w:color="auto"/>
        <w:right w:val="none" w:sz="0" w:space="0" w:color="auto"/>
      </w:divBdr>
    </w:div>
    <w:div w:id="1510680277">
      <w:bodyDiv w:val="1"/>
      <w:marLeft w:val="0"/>
      <w:marRight w:val="0"/>
      <w:marTop w:val="0"/>
      <w:marBottom w:val="0"/>
      <w:divBdr>
        <w:top w:val="none" w:sz="0" w:space="0" w:color="auto"/>
        <w:left w:val="none" w:sz="0" w:space="0" w:color="auto"/>
        <w:bottom w:val="none" w:sz="0" w:space="0" w:color="auto"/>
        <w:right w:val="none" w:sz="0" w:space="0" w:color="auto"/>
      </w:divBdr>
    </w:div>
    <w:div w:id="1528328007">
      <w:bodyDiv w:val="1"/>
      <w:marLeft w:val="0"/>
      <w:marRight w:val="0"/>
      <w:marTop w:val="0"/>
      <w:marBottom w:val="0"/>
      <w:divBdr>
        <w:top w:val="none" w:sz="0" w:space="0" w:color="auto"/>
        <w:left w:val="none" w:sz="0" w:space="0" w:color="auto"/>
        <w:bottom w:val="none" w:sz="0" w:space="0" w:color="auto"/>
        <w:right w:val="none" w:sz="0" w:space="0" w:color="auto"/>
      </w:divBdr>
    </w:div>
    <w:div w:id="1548250595">
      <w:bodyDiv w:val="1"/>
      <w:marLeft w:val="0"/>
      <w:marRight w:val="0"/>
      <w:marTop w:val="0"/>
      <w:marBottom w:val="0"/>
      <w:divBdr>
        <w:top w:val="none" w:sz="0" w:space="0" w:color="auto"/>
        <w:left w:val="none" w:sz="0" w:space="0" w:color="auto"/>
        <w:bottom w:val="none" w:sz="0" w:space="0" w:color="auto"/>
        <w:right w:val="none" w:sz="0" w:space="0" w:color="auto"/>
      </w:divBdr>
    </w:div>
    <w:div w:id="1584558858">
      <w:bodyDiv w:val="1"/>
      <w:marLeft w:val="0"/>
      <w:marRight w:val="0"/>
      <w:marTop w:val="0"/>
      <w:marBottom w:val="0"/>
      <w:divBdr>
        <w:top w:val="none" w:sz="0" w:space="0" w:color="auto"/>
        <w:left w:val="none" w:sz="0" w:space="0" w:color="auto"/>
        <w:bottom w:val="none" w:sz="0" w:space="0" w:color="auto"/>
        <w:right w:val="none" w:sz="0" w:space="0" w:color="auto"/>
      </w:divBdr>
    </w:div>
    <w:div w:id="1681852183">
      <w:bodyDiv w:val="1"/>
      <w:marLeft w:val="0"/>
      <w:marRight w:val="0"/>
      <w:marTop w:val="0"/>
      <w:marBottom w:val="0"/>
      <w:divBdr>
        <w:top w:val="none" w:sz="0" w:space="0" w:color="auto"/>
        <w:left w:val="none" w:sz="0" w:space="0" w:color="auto"/>
        <w:bottom w:val="none" w:sz="0" w:space="0" w:color="auto"/>
        <w:right w:val="none" w:sz="0" w:space="0" w:color="auto"/>
      </w:divBdr>
    </w:div>
    <w:div w:id="1695231125">
      <w:bodyDiv w:val="1"/>
      <w:marLeft w:val="0"/>
      <w:marRight w:val="0"/>
      <w:marTop w:val="0"/>
      <w:marBottom w:val="0"/>
      <w:divBdr>
        <w:top w:val="none" w:sz="0" w:space="0" w:color="auto"/>
        <w:left w:val="none" w:sz="0" w:space="0" w:color="auto"/>
        <w:bottom w:val="none" w:sz="0" w:space="0" w:color="auto"/>
        <w:right w:val="none" w:sz="0" w:space="0" w:color="auto"/>
      </w:divBdr>
    </w:div>
    <w:div w:id="1697580706">
      <w:bodyDiv w:val="1"/>
      <w:marLeft w:val="0"/>
      <w:marRight w:val="0"/>
      <w:marTop w:val="0"/>
      <w:marBottom w:val="0"/>
      <w:divBdr>
        <w:top w:val="none" w:sz="0" w:space="0" w:color="auto"/>
        <w:left w:val="none" w:sz="0" w:space="0" w:color="auto"/>
        <w:bottom w:val="none" w:sz="0" w:space="0" w:color="auto"/>
        <w:right w:val="none" w:sz="0" w:space="0" w:color="auto"/>
      </w:divBdr>
    </w:div>
    <w:div w:id="1761830477">
      <w:bodyDiv w:val="1"/>
      <w:marLeft w:val="0"/>
      <w:marRight w:val="0"/>
      <w:marTop w:val="0"/>
      <w:marBottom w:val="0"/>
      <w:divBdr>
        <w:top w:val="none" w:sz="0" w:space="0" w:color="auto"/>
        <w:left w:val="none" w:sz="0" w:space="0" w:color="auto"/>
        <w:bottom w:val="none" w:sz="0" w:space="0" w:color="auto"/>
        <w:right w:val="none" w:sz="0" w:space="0" w:color="auto"/>
      </w:divBdr>
    </w:div>
    <w:div w:id="1765490794">
      <w:bodyDiv w:val="1"/>
      <w:marLeft w:val="0"/>
      <w:marRight w:val="0"/>
      <w:marTop w:val="0"/>
      <w:marBottom w:val="0"/>
      <w:divBdr>
        <w:top w:val="none" w:sz="0" w:space="0" w:color="auto"/>
        <w:left w:val="none" w:sz="0" w:space="0" w:color="auto"/>
        <w:bottom w:val="none" w:sz="0" w:space="0" w:color="auto"/>
        <w:right w:val="none" w:sz="0" w:space="0" w:color="auto"/>
      </w:divBdr>
    </w:div>
    <w:div w:id="1773629076">
      <w:bodyDiv w:val="1"/>
      <w:marLeft w:val="0"/>
      <w:marRight w:val="0"/>
      <w:marTop w:val="0"/>
      <w:marBottom w:val="0"/>
      <w:divBdr>
        <w:top w:val="none" w:sz="0" w:space="0" w:color="auto"/>
        <w:left w:val="none" w:sz="0" w:space="0" w:color="auto"/>
        <w:bottom w:val="none" w:sz="0" w:space="0" w:color="auto"/>
        <w:right w:val="none" w:sz="0" w:space="0" w:color="auto"/>
      </w:divBdr>
    </w:div>
    <w:div w:id="1798529245">
      <w:bodyDiv w:val="1"/>
      <w:marLeft w:val="0"/>
      <w:marRight w:val="0"/>
      <w:marTop w:val="0"/>
      <w:marBottom w:val="0"/>
      <w:divBdr>
        <w:top w:val="none" w:sz="0" w:space="0" w:color="auto"/>
        <w:left w:val="none" w:sz="0" w:space="0" w:color="auto"/>
        <w:bottom w:val="none" w:sz="0" w:space="0" w:color="auto"/>
        <w:right w:val="none" w:sz="0" w:space="0" w:color="auto"/>
      </w:divBdr>
    </w:div>
    <w:div w:id="1799107838">
      <w:bodyDiv w:val="1"/>
      <w:marLeft w:val="0"/>
      <w:marRight w:val="0"/>
      <w:marTop w:val="0"/>
      <w:marBottom w:val="0"/>
      <w:divBdr>
        <w:top w:val="none" w:sz="0" w:space="0" w:color="auto"/>
        <w:left w:val="none" w:sz="0" w:space="0" w:color="auto"/>
        <w:bottom w:val="none" w:sz="0" w:space="0" w:color="auto"/>
        <w:right w:val="none" w:sz="0" w:space="0" w:color="auto"/>
      </w:divBdr>
    </w:div>
    <w:div w:id="1814714722">
      <w:bodyDiv w:val="1"/>
      <w:marLeft w:val="0"/>
      <w:marRight w:val="0"/>
      <w:marTop w:val="0"/>
      <w:marBottom w:val="0"/>
      <w:divBdr>
        <w:top w:val="none" w:sz="0" w:space="0" w:color="auto"/>
        <w:left w:val="none" w:sz="0" w:space="0" w:color="auto"/>
        <w:bottom w:val="none" w:sz="0" w:space="0" w:color="auto"/>
        <w:right w:val="none" w:sz="0" w:space="0" w:color="auto"/>
      </w:divBdr>
    </w:div>
    <w:div w:id="1891843964">
      <w:bodyDiv w:val="1"/>
      <w:marLeft w:val="0"/>
      <w:marRight w:val="0"/>
      <w:marTop w:val="0"/>
      <w:marBottom w:val="0"/>
      <w:divBdr>
        <w:top w:val="none" w:sz="0" w:space="0" w:color="auto"/>
        <w:left w:val="none" w:sz="0" w:space="0" w:color="auto"/>
        <w:bottom w:val="none" w:sz="0" w:space="0" w:color="auto"/>
        <w:right w:val="none" w:sz="0" w:space="0" w:color="auto"/>
      </w:divBdr>
    </w:div>
    <w:div w:id="1941065492">
      <w:bodyDiv w:val="1"/>
      <w:marLeft w:val="0"/>
      <w:marRight w:val="0"/>
      <w:marTop w:val="0"/>
      <w:marBottom w:val="0"/>
      <w:divBdr>
        <w:top w:val="none" w:sz="0" w:space="0" w:color="auto"/>
        <w:left w:val="none" w:sz="0" w:space="0" w:color="auto"/>
        <w:bottom w:val="none" w:sz="0" w:space="0" w:color="auto"/>
        <w:right w:val="none" w:sz="0" w:space="0" w:color="auto"/>
      </w:divBdr>
    </w:div>
    <w:div w:id="1948805447">
      <w:bodyDiv w:val="1"/>
      <w:marLeft w:val="0"/>
      <w:marRight w:val="0"/>
      <w:marTop w:val="0"/>
      <w:marBottom w:val="0"/>
      <w:divBdr>
        <w:top w:val="none" w:sz="0" w:space="0" w:color="auto"/>
        <w:left w:val="none" w:sz="0" w:space="0" w:color="auto"/>
        <w:bottom w:val="none" w:sz="0" w:space="0" w:color="auto"/>
        <w:right w:val="none" w:sz="0" w:space="0" w:color="auto"/>
      </w:divBdr>
    </w:div>
    <w:div w:id="1987585215">
      <w:bodyDiv w:val="1"/>
      <w:marLeft w:val="0"/>
      <w:marRight w:val="0"/>
      <w:marTop w:val="0"/>
      <w:marBottom w:val="0"/>
      <w:divBdr>
        <w:top w:val="none" w:sz="0" w:space="0" w:color="auto"/>
        <w:left w:val="none" w:sz="0" w:space="0" w:color="auto"/>
        <w:bottom w:val="none" w:sz="0" w:space="0" w:color="auto"/>
        <w:right w:val="none" w:sz="0" w:space="0" w:color="auto"/>
      </w:divBdr>
    </w:div>
    <w:div w:id="2037342842">
      <w:bodyDiv w:val="1"/>
      <w:marLeft w:val="0"/>
      <w:marRight w:val="0"/>
      <w:marTop w:val="0"/>
      <w:marBottom w:val="0"/>
      <w:divBdr>
        <w:top w:val="none" w:sz="0" w:space="0" w:color="auto"/>
        <w:left w:val="none" w:sz="0" w:space="0" w:color="auto"/>
        <w:bottom w:val="none" w:sz="0" w:space="0" w:color="auto"/>
        <w:right w:val="none" w:sz="0" w:space="0" w:color="auto"/>
      </w:divBdr>
    </w:div>
    <w:div w:id="2038387818">
      <w:bodyDiv w:val="1"/>
      <w:marLeft w:val="0"/>
      <w:marRight w:val="0"/>
      <w:marTop w:val="0"/>
      <w:marBottom w:val="0"/>
      <w:divBdr>
        <w:top w:val="none" w:sz="0" w:space="0" w:color="auto"/>
        <w:left w:val="none" w:sz="0" w:space="0" w:color="auto"/>
        <w:bottom w:val="none" w:sz="0" w:space="0" w:color="auto"/>
        <w:right w:val="none" w:sz="0" w:space="0" w:color="auto"/>
      </w:divBdr>
    </w:div>
    <w:div w:id="2039042152">
      <w:bodyDiv w:val="1"/>
      <w:marLeft w:val="0"/>
      <w:marRight w:val="0"/>
      <w:marTop w:val="0"/>
      <w:marBottom w:val="0"/>
      <w:divBdr>
        <w:top w:val="none" w:sz="0" w:space="0" w:color="auto"/>
        <w:left w:val="none" w:sz="0" w:space="0" w:color="auto"/>
        <w:bottom w:val="none" w:sz="0" w:space="0" w:color="auto"/>
        <w:right w:val="none" w:sz="0" w:space="0" w:color="auto"/>
      </w:divBdr>
    </w:div>
    <w:div w:id="2108579153">
      <w:bodyDiv w:val="1"/>
      <w:marLeft w:val="0"/>
      <w:marRight w:val="0"/>
      <w:marTop w:val="0"/>
      <w:marBottom w:val="0"/>
      <w:divBdr>
        <w:top w:val="none" w:sz="0" w:space="0" w:color="auto"/>
        <w:left w:val="none" w:sz="0" w:space="0" w:color="auto"/>
        <w:bottom w:val="none" w:sz="0" w:space="0" w:color="auto"/>
        <w:right w:val="none" w:sz="0" w:space="0" w:color="auto"/>
      </w:divBdr>
    </w:div>
    <w:div w:id="2127265477">
      <w:bodyDiv w:val="1"/>
      <w:marLeft w:val="0"/>
      <w:marRight w:val="0"/>
      <w:marTop w:val="0"/>
      <w:marBottom w:val="0"/>
      <w:divBdr>
        <w:top w:val="none" w:sz="0" w:space="0" w:color="auto"/>
        <w:left w:val="none" w:sz="0" w:space="0" w:color="auto"/>
        <w:bottom w:val="none" w:sz="0" w:space="0" w:color="auto"/>
        <w:right w:val="none" w:sz="0" w:space="0" w:color="auto"/>
      </w:divBdr>
    </w:div>
    <w:div w:id="21327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isnjanabava.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nanabava.hr/userdocsimages/userfiles/file/EU%20akti/Prilog2-ESPD-obrazac.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dija.gredicak@sredi&#353;njanabav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sarnica@sredisnjanabava.hr" TargetMode="External"/><Relationship Id="rId4" Type="http://schemas.openxmlformats.org/officeDocument/2006/relationships/settings" Target="settings.xml"/><Relationship Id="rId9" Type="http://schemas.openxmlformats.org/officeDocument/2006/relationships/hyperlink" Target="mailto:info@sredisnjanabava.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CEAD-7867-48F2-A063-2D608854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10620</Words>
  <Characters>60538</Characters>
  <Application>Microsoft Office Word</Application>
  <DocSecurity>0</DocSecurity>
  <Lines>504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71016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Nikolina Žužić</dc:creator>
  <cp:lastModifiedBy>Natalija Horvatin</cp:lastModifiedBy>
  <cp:revision>15</cp:revision>
  <cp:lastPrinted>2016-10-27T08:09:00Z</cp:lastPrinted>
  <dcterms:created xsi:type="dcterms:W3CDTF">2016-10-27T12:18:00Z</dcterms:created>
  <dcterms:modified xsi:type="dcterms:W3CDTF">2016-10-28T12:12:00Z</dcterms:modified>
</cp:coreProperties>
</file>